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BA06D" w14:textId="77777777" w:rsidR="002C5B35" w:rsidRPr="00B13ECF" w:rsidRDefault="002C5B35" w:rsidP="00B13ECF">
      <w:pPr>
        <w:shd w:val="clear" w:color="auto" w:fill="FFFFFF"/>
        <w:spacing w:line="187" w:lineRule="atLeast"/>
        <w:jc w:val="both"/>
        <w:rPr>
          <w:color w:val="000000"/>
          <w:sz w:val="18"/>
          <w:szCs w:val="18"/>
        </w:rPr>
      </w:pPr>
      <w:r w:rsidRPr="00B13ECF">
        <w:rPr>
          <w:color w:val="000000"/>
          <w:sz w:val="18"/>
          <w:szCs w:val="18"/>
        </w:rPr>
        <w:t xml:space="preserve">Na podlagi 61. člena Zakona o </w:t>
      </w:r>
      <w:r w:rsidRPr="00A109B1">
        <w:rPr>
          <w:sz w:val="18"/>
          <w:szCs w:val="18"/>
        </w:rPr>
        <w:t>prostorskem načrtovanju (</w:t>
      </w:r>
      <w:r w:rsidR="00B13ECF" w:rsidRPr="00A109B1">
        <w:rPr>
          <w:bCs/>
          <w:sz w:val="18"/>
          <w:szCs w:val="18"/>
        </w:rPr>
        <w:t xml:space="preserve">Uradni list RS, št. </w:t>
      </w:r>
      <w:hyperlink r:id="rId7" w:tgtFrame="_blank" w:tooltip="Zakon o prostorskem načrtovanju (ZPNačrt)" w:history="1">
        <w:r w:rsidR="00B13ECF" w:rsidRPr="00A109B1">
          <w:rPr>
            <w:bCs/>
            <w:sz w:val="18"/>
            <w:szCs w:val="18"/>
          </w:rPr>
          <w:t>33/07</w:t>
        </w:r>
      </w:hyperlink>
      <w:r w:rsidR="00B13ECF" w:rsidRPr="00A109B1">
        <w:rPr>
          <w:bCs/>
          <w:sz w:val="18"/>
          <w:szCs w:val="18"/>
        </w:rPr>
        <w:t xml:space="preserve">, </w:t>
      </w:r>
      <w:hyperlink r:id="rId8" w:tgtFrame="_blank" w:tooltip="Zakon o spremembah in dopolnitvah Zakona o varstvu okolja" w:history="1">
        <w:r w:rsidR="00B13ECF" w:rsidRPr="00A109B1">
          <w:rPr>
            <w:bCs/>
            <w:sz w:val="18"/>
            <w:szCs w:val="18"/>
          </w:rPr>
          <w:t>70/08</w:t>
        </w:r>
      </w:hyperlink>
      <w:r w:rsidR="00B13ECF" w:rsidRPr="00A109B1">
        <w:rPr>
          <w:bCs/>
          <w:sz w:val="18"/>
          <w:szCs w:val="18"/>
        </w:rPr>
        <w:t xml:space="preserve"> – ZVO-1B, </w:t>
      </w:r>
      <w:hyperlink r:id="rId9" w:tgtFrame="_blank" w:tooltip="Zakon o spremembah in dopolnitvah Zakona o prostorskem načrtovanju" w:history="1">
        <w:r w:rsidR="00B13ECF" w:rsidRPr="00A109B1">
          <w:rPr>
            <w:bCs/>
            <w:sz w:val="18"/>
            <w:szCs w:val="18"/>
          </w:rPr>
          <w:t>108/09</w:t>
        </w:r>
      </w:hyperlink>
      <w:r w:rsidR="00B13ECF" w:rsidRPr="00A109B1">
        <w:rPr>
          <w:bCs/>
          <w:sz w:val="18"/>
          <w:szCs w:val="18"/>
        </w:rPr>
        <w:t xml:space="preserve">, </w:t>
      </w:r>
      <w:hyperlink r:id="rId10" w:tgtFrame="_blank" w:tooltip="Zakon o umeščanju prostorskih ureditev državnega pomena v prostor" w:history="1">
        <w:r w:rsidR="00B13ECF" w:rsidRPr="00A109B1">
          <w:rPr>
            <w:bCs/>
            <w:sz w:val="18"/>
            <w:szCs w:val="18"/>
          </w:rPr>
          <w:t>80/10</w:t>
        </w:r>
      </w:hyperlink>
      <w:r w:rsidR="00B13ECF" w:rsidRPr="00A109B1">
        <w:rPr>
          <w:bCs/>
          <w:sz w:val="18"/>
          <w:szCs w:val="18"/>
        </w:rPr>
        <w:t xml:space="preserve"> – ZUPUDPP, </w:t>
      </w:r>
      <w:hyperlink r:id="rId11" w:tgtFrame="_blank" w:tooltip="Zakon o spremembah in dopolnitvah Zakona o kmetijskih zemljiščih" w:history="1">
        <w:r w:rsidR="00B13ECF" w:rsidRPr="00A109B1">
          <w:rPr>
            <w:bCs/>
            <w:sz w:val="18"/>
            <w:szCs w:val="18"/>
          </w:rPr>
          <w:t>43/11</w:t>
        </w:r>
      </w:hyperlink>
      <w:r w:rsidR="00B13ECF" w:rsidRPr="00A109B1">
        <w:rPr>
          <w:bCs/>
          <w:sz w:val="18"/>
          <w:szCs w:val="18"/>
        </w:rPr>
        <w:t xml:space="preserve"> – ZKZ-C, </w:t>
      </w:r>
      <w:hyperlink r:id="rId12" w:tgtFrame="_blank" w:tooltip="Zakon o spremembah in dopolnitvah Zakona o prostorskem načrtovanju" w:history="1">
        <w:r w:rsidR="00B13ECF" w:rsidRPr="00A109B1">
          <w:rPr>
            <w:bCs/>
            <w:sz w:val="18"/>
            <w:szCs w:val="18"/>
          </w:rPr>
          <w:t>57/12</w:t>
        </w:r>
      </w:hyperlink>
      <w:r w:rsidR="00B13ECF" w:rsidRPr="00A109B1">
        <w:rPr>
          <w:bCs/>
          <w:sz w:val="18"/>
          <w:szCs w:val="18"/>
        </w:rPr>
        <w:t xml:space="preserve">, </w:t>
      </w:r>
      <w:hyperlink r:id="rId13" w:tgtFrame="_blank" w:tooltip="Zakon o spremembah in dopolnitvah Zakona o umeščanju prostorskih ureditev državnega pomena v prostor" w:history="1">
        <w:r w:rsidR="00B13ECF" w:rsidRPr="00A109B1">
          <w:rPr>
            <w:bCs/>
            <w:sz w:val="18"/>
            <w:szCs w:val="18"/>
          </w:rPr>
          <w:t>57/12</w:t>
        </w:r>
      </w:hyperlink>
      <w:r w:rsidR="00B13ECF" w:rsidRPr="00A109B1">
        <w:rPr>
          <w:bCs/>
          <w:sz w:val="18"/>
          <w:szCs w:val="18"/>
        </w:rPr>
        <w:t xml:space="preserve"> – ZUPUDPP-A, </w:t>
      </w:r>
      <w:hyperlink r:id="rId14" w:tgtFrame="_blank" w:tooltip="Zakon o spremembah in dopolnitvah Zakona o spremembah in dopolnitvah Zakona o prostorskem načrtovanju" w:history="1">
        <w:r w:rsidR="00B13ECF" w:rsidRPr="00A109B1">
          <w:rPr>
            <w:bCs/>
            <w:sz w:val="18"/>
            <w:szCs w:val="18"/>
          </w:rPr>
          <w:t>109/12</w:t>
        </w:r>
      </w:hyperlink>
      <w:r w:rsidR="00B13ECF" w:rsidRPr="00A109B1">
        <w:rPr>
          <w:bCs/>
          <w:sz w:val="18"/>
          <w:szCs w:val="18"/>
        </w:rPr>
        <w:t xml:space="preserve">, </w:t>
      </w:r>
      <w:hyperlink r:id="rId15" w:tgtFrame="_blank" w:tooltip="Odločba o ugotovitvi, da je 29. člen Zakona o spremembah in dopolnitvah Zakona o prostorskem načrtovanju v neskladju z Ustavo in o ugotovitvi, da Poslovnik Državnega zbora ni v neskladju z Ustavo" w:history="1">
        <w:r w:rsidR="00B13ECF" w:rsidRPr="00A109B1">
          <w:rPr>
            <w:bCs/>
            <w:sz w:val="18"/>
            <w:szCs w:val="18"/>
          </w:rPr>
          <w:t>76/14</w:t>
        </w:r>
      </w:hyperlink>
      <w:r w:rsidR="00B13ECF" w:rsidRPr="00A109B1">
        <w:rPr>
          <w:bCs/>
          <w:sz w:val="18"/>
          <w:szCs w:val="18"/>
        </w:rPr>
        <w:t xml:space="preserve"> – odl. US, </w:t>
      </w:r>
      <w:hyperlink r:id="rId16" w:tgtFrame="_blank" w:tooltip="Zakon o ukrepih za uravnoteženje javnih financ občin" w:history="1">
        <w:r w:rsidR="00B13ECF" w:rsidRPr="00A109B1">
          <w:rPr>
            <w:bCs/>
            <w:sz w:val="18"/>
            <w:szCs w:val="18"/>
          </w:rPr>
          <w:t>14/15</w:t>
        </w:r>
      </w:hyperlink>
      <w:r w:rsidR="00B13ECF" w:rsidRPr="00A109B1">
        <w:rPr>
          <w:bCs/>
          <w:sz w:val="18"/>
          <w:szCs w:val="18"/>
        </w:rPr>
        <w:t xml:space="preserve"> – ZUUJFO in </w:t>
      </w:r>
      <w:hyperlink r:id="rId17" w:tgtFrame="_blank" w:tooltip="Zakon o urejanju prostora" w:history="1">
        <w:r w:rsidR="00B13ECF" w:rsidRPr="00A109B1">
          <w:rPr>
            <w:bCs/>
            <w:sz w:val="18"/>
            <w:szCs w:val="18"/>
          </w:rPr>
          <w:t>61/17</w:t>
        </w:r>
      </w:hyperlink>
      <w:r w:rsidR="00B13ECF" w:rsidRPr="00A109B1">
        <w:rPr>
          <w:bCs/>
          <w:sz w:val="18"/>
          <w:szCs w:val="18"/>
        </w:rPr>
        <w:t xml:space="preserve"> – ZUreP-2</w:t>
      </w:r>
      <w:r w:rsidRPr="00A109B1">
        <w:rPr>
          <w:sz w:val="18"/>
          <w:szCs w:val="18"/>
        </w:rPr>
        <w:t xml:space="preserve">), 29. člena Zakona o lokalni samoupravi (Uradni list RS, št. 94/07 – uradno prečiščeno besedilo, 76/08, 79/09, 51/10, 40/12 – ZUJF in 14/15 – ZUUJFO, 76/16 – </w:t>
      </w:r>
      <w:r w:rsidR="00B13ECF" w:rsidRPr="00A109B1">
        <w:rPr>
          <w:sz w:val="18"/>
          <w:szCs w:val="18"/>
        </w:rPr>
        <w:t>odl</w:t>
      </w:r>
      <w:r w:rsidRPr="00A109B1">
        <w:rPr>
          <w:sz w:val="18"/>
          <w:szCs w:val="18"/>
        </w:rPr>
        <w:t>. U</w:t>
      </w:r>
      <w:r w:rsidR="00B13ECF" w:rsidRPr="00A109B1">
        <w:rPr>
          <w:sz w:val="18"/>
          <w:szCs w:val="18"/>
        </w:rPr>
        <w:t>S</w:t>
      </w:r>
      <w:r w:rsidRPr="00A109B1">
        <w:rPr>
          <w:sz w:val="18"/>
          <w:szCs w:val="18"/>
        </w:rPr>
        <w:t>) ter 23. člena Statuta Občine Idrija</w:t>
      </w:r>
      <w:r w:rsidRPr="00B13ECF">
        <w:rPr>
          <w:color w:val="000000"/>
          <w:sz w:val="18"/>
          <w:szCs w:val="18"/>
        </w:rPr>
        <w:t xml:space="preserve"> (Uradni list RS, št. 75/10 – uradno prečiščeno besedilo, 107/13) je Občinski svet Občine Idrija na </w:t>
      </w:r>
      <w:r w:rsidR="00B13ECF" w:rsidRPr="00B13ECF">
        <w:rPr>
          <w:color w:val="000000"/>
          <w:sz w:val="18"/>
          <w:szCs w:val="18"/>
        </w:rPr>
        <w:t>__</w:t>
      </w:r>
      <w:r w:rsidRPr="00B13ECF">
        <w:rPr>
          <w:color w:val="000000"/>
          <w:sz w:val="18"/>
          <w:szCs w:val="18"/>
        </w:rPr>
        <w:t xml:space="preserve">. seji dne </w:t>
      </w:r>
      <w:r w:rsidR="00B13ECF" w:rsidRPr="00B13ECF">
        <w:rPr>
          <w:color w:val="000000"/>
          <w:sz w:val="18"/>
          <w:szCs w:val="18"/>
        </w:rPr>
        <w:t>_______</w:t>
      </w:r>
      <w:r w:rsidRPr="00B13ECF">
        <w:rPr>
          <w:color w:val="000000"/>
          <w:sz w:val="18"/>
          <w:szCs w:val="18"/>
        </w:rPr>
        <w:t>2018 sprejel</w:t>
      </w:r>
    </w:p>
    <w:p w14:paraId="3DE632BD" w14:textId="77777777" w:rsidR="001765AF" w:rsidRPr="00036765" w:rsidRDefault="001765AF" w:rsidP="00097A5B">
      <w:pPr>
        <w:jc w:val="center"/>
        <w:rPr>
          <w:color w:val="000000"/>
          <w:sz w:val="20"/>
          <w:szCs w:val="20"/>
        </w:rPr>
      </w:pPr>
    </w:p>
    <w:p w14:paraId="43355EE4" w14:textId="4D171F7A" w:rsidR="009965AA" w:rsidRDefault="003341C7" w:rsidP="00097A5B">
      <w:pPr>
        <w:jc w:val="center"/>
        <w:rPr>
          <w:b/>
          <w:color w:val="000000"/>
          <w:sz w:val="20"/>
          <w:szCs w:val="20"/>
        </w:rPr>
      </w:pPr>
      <w:r>
        <w:rPr>
          <w:noProof/>
        </w:rPr>
        <mc:AlternateContent>
          <mc:Choice Requires="wps">
            <w:drawing>
              <wp:anchor distT="0" distB="0" distL="114300" distR="114300" simplePos="0" relativeHeight="251657728" behindDoc="0" locked="0" layoutInCell="1" allowOverlap="1" wp14:anchorId="2FD39814" wp14:editId="6131C31D">
                <wp:simplePos x="0" y="0"/>
                <wp:positionH relativeFrom="column">
                  <wp:posOffset>5146675</wp:posOffset>
                </wp:positionH>
                <wp:positionV relativeFrom="paragraph">
                  <wp:posOffset>93345</wp:posOffset>
                </wp:positionV>
                <wp:extent cx="610235" cy="744220"/>
                <wp:effectExtent l="7620" t="9525" r="10795" b="8255"/>
                <wp:wrapNone/>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744220"/>
                        </a:xfrm>
                        <a:prstGeom prst="rect">
                          <a:avLst/>
                        </a:prstGeom>
                        <a:solidFill>
                          <a:srgbClr val="FFFFFF"/>
                        </a:solidFill>
                        <a:ln w="9525">
                          <a:solidFill>
                            <a:srgbClr val="000000"/>
                          </a:solidFill>
                          <a:miter lim="800000"/>
                          <a:headEnd/>
                          <a:tailEnd/>
                        </a:ln>
                      </wps:spPr>
                      <wps:txbx>
                        <w:txbxContent>
                          <w:p w14:paraId="0A909BEA" w14:textId="77777777" w:rsidR="00877EF1" w:rsidRPr="00A72E2A" w:rsidRDefault="00877EF1">
                            <w:pPr>
                              <w:rPr>
                                <w:b/>
                                <w:sz w:val="96"/>
                                <w:szCs w:val="96"/>
                              </w:rPr>
                            </w:pPr>
                            <w:r w:rsidRPr="00A72E2A">
                              <w:rPr>
                                <w:b/>
                                <w:sz w:val="96"/>
                                <w:szCs w:val="96"/>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D39814" id="_x0000_t202" coordsize="21600,21600" o:spt="202" path="m,l,21600r21600,l21600,xe">
                <v:stroke joinstyle="miter"/>
                <v:path gradientshapeok="t" o:connecttype="rect"/>
              </v:shapetype>
              <v:shape id="Polje z besedilom 2" o:spid="_x0000_s1026" type="#_x0000_t202" style="position:absolute;left:0;text-align:left;margin-left:405.25pt;margin-top:7.35pt;width:48.05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">
                <v:textbox>
                  <w:txbxContent>
                    <w:p w14:paraId="0A909BEA" w14:textId="77777777" w:rsidR="00877EF1" w:rsidRPr="00A72E2A" w:rsidRDefault="00877EF1">
                      <w:pPr>
                        <w:rPr>
                          <w:b/>
                          <w:sz w:val="96"/>
                          <w:szCs w:val="96"/>
                        </w:rPr>
                      </w:pPr>
                      <w:r w:rsidRPr="00A72E2A">
                        <w:rPr>
                          <w:b/>
                          <w:sz w:val="96"/>
                          <w:szCs w:val="96"/>
                        </w:rPr>
                        <w:t>5</w:t>
                      </w:r>
                    </w:p>
                  </w:txbxContent>
                </v:textbox>
              </v:shape>
            </w:pict>
          </mc:Fallback>
        </mc:AlternateContent>
      </w:r>
      <w:r w:rsidR="00097A5B" w:rsidRPr="00036765">
        <w:rPr>
          <w:b/>
          <w:color w:val="000000"/>
          <w:sz w:val="20"/>
          <w:szCs w:val="20"/>
        </w:rPr>
        <w:t xml:space="preserve">ODLOK  </w:t>
      </w:r>
    </w:p>
    <w:p w14:paraId="71862FAF" w14:textId="77777777" w:rsidR="00763D04" w:rsidRPr="00036765" w:rsidRDefault="0092137C" w:rsidP="00B60410">
      <w:pPr>
        <w:jc w:val="center"/>
        <w:rPr>
          <w:b/>
          <w:color w:val="000000"/>
          <w:sz w:val="20"/>
          <w:szCs w:val="20"/>
        </w:rPr>
      </w:pPr>
      <w:r w:rsidRPr="00036765">
        <w:rPr>
          <w:b/>
          <w:color w:val="000000"/>
          <w:sz w:val="20"/>
          <w:szCs w:val="20"/>
        </w:rPr>
        <w:t xml:space="preserve">o občinskem podrobnem prostorskem načrtu </w:t>
      </w:r>
      <w:r w:rsidR="00763D04" w:rsidRPr="00036765">
        <w:rPr>
          <w:b/>
          <w:color w:val="000000"/>
          <w:sz w:val="20"/>
          <w:szCs w:val="20"/>
        </w:rPr>
        <w:t xml:space="preserve">(OPPN) </w:t>
      </w:r>
      <w:r w:rsidRPr="00036765">
        <w:rPr>
          <w:b/>
          <w:color w:val="000000"/>
          <w:sz w:val="20"/>
          <w:szCs w:val="20"/>
        </w:rPr>
        <w:t xml:space="preserve">za območje urejanja </w:t>
      </w:r>
    </w:p>
    <w:p w14:paraId="43E04B21" w14:textId="77777777" w:rsidR="000D26EF" w:rsidRPr="00036765" w:rsidRDefault="0092137C" w:rsidP="00B60410">
      <w:pPr>
        <w:jc w:val="center"/>
        <w:rPr>
          <w:b/>
          <w:color w:val="000000"/>
          <w:sz w:val="20"/>
          <w:szCs w:val="20"/>
        </w:rPr>
      </w:pPr>
      <w:r w:rsidRPr="00036765">
        <w:rPr>
          <w:b/>
          <w:color w:val="000000"/>
          <w:sz w:val="20"/>
          <w:szCs w:val="20"/>
        </w:rPr>
        <w:t>PUSTOTA - SI_11/1</w:t>
      </w:r>
      <w:r w:rsidR="002C5B35" w:rsidRPr="00036765">
        <w:rPr>
          <w:b/>
          <w:color w:val="000000"/>
          <w:sz w:val="20"/>
          <w:szCs w:val="20"/>
        </w:rPr>
        <w:t xml:space="preserve"> SSe</w:t>
      </w:r>
    </w:p>
    <w:p w14:paraId="0EAF02E3" w14:textId="77777777" w:rsidR="0092137C" w:rsidRPr="00036765" w:rsidRDefault="0092137C" w:rsidP="00B60410">
      <w:pPr>
        <w:jc w:val="center"/>
        <w:rPr>
          <w:color w:val="000000"/>
          <w:sz w:val="20"/>
          <w:szCs w:val="20"/>
        </w:rPr>
      </w:pPr>
    </w:p>
    <w:p w14:paraId="6B0E8665" w14:textId="77777777" w:rsidR="00DB4BB2" w:rsidRPr="00036765" w:rsidRDefault="00913E36" w:rsidP="00DB4BB2">
      <w:pPr>
        <w:jc w:val="center"/>
        <w:rPr>
          <w:b/>
          <w:color w:val="000000"/>
          <w:sz w:val="20"/>
          <w:szCs w:val="20"/>
        </w:rPr>
      </w:pPr>
      <w:r w:rsidRPr="00036765">
        <w:rPr>
          <w:b/>
          <w:color w:val="000000"/>
          <w:sz w:val="20"/>
          <w:szCs w:val="20"/>
        </w:rPr>
        <w:t>I</w:t>
      </w:r>
      <w:r w:rsidR="00B60410" w:rsidRPr="00036765">
        <w:rPr>
          <w:b/>
          <w:color w:val="000000"/>
          <w:sz w:val="20"/>
          <w:szCs w:val="20"/>
        </w:rPr>
        <w:t>. SPLOŠNE DOLOČBE</w:t>
      </w:r>
    </w:p>
    <w:p w14:paraId="2746B8EB" w14:textId="77777777" w:rsidR="00DB4BB2" w:rsidRPr="00036765" w:rsidRDefault="00DB4BB2" w:rsidP="00DB4BB2">
      <w:pPr>
        <w:jc w:val="center"/>
        <w:rPr>
          <w:color w:val="000000"/>
          <w:sz w:val="20"/>
          <w:szCs w:val="20"/>
        </w:rPr>
      </w:pPr>
    </w:p>
    <w:p w14:paraId="5F30DC52" w14:textId="77777777" w:rsidR="00B60410" w:rsidRPr="00036765" w:rsidRDefault="00DB4BB2" w:rsidP="00DB4BB2">
      <w:pPr>
        <w:jc w:val="center"/>
        <w:rPr>
          <w:color w:val="000000"/>
          <w:sz w:val="20"/>
          <w:szCs w:val="20"/>
        </w:rPr>
      </w:pPr>
      <w:r w:rsidRPr="00036765">
        <w:rPr>
          <w:color w:val="000000"/>
          <w:sz w:val="20"/>
          <w:szCs w:val="20"/>
        </w:rPr>
        <w:t xml:space="preserve">1. </w:t>
      </w:r>
      <w:r w:rsidR="00144FBA" w:rsidRPr="00036765">
        <w:rPr>
          <w:color w:val="000000"/>
          <w:sz w:val="20"/>
          <w:szCs w:val="20"/>
        </w:rPr>
        <w:t>člen</w:t>
      </w:r>
    </w:p>
    <w:p w14:paraId="70812488" w14:textId="77777777" w:rsidR="00E3478C" w:rsidRPr="00036765" w:rsidRDefault="00E3478C" w:rsidP="00D7779B">
      <w:pPr>
        <w:jc w:val="center"/>
        <w:rPr>
          <w:color w:val="000000"/>
          <w:sz w:val="20"/>
          <w:szCs w:val="20"/>
        </w:rPr>
      </w:pPr>
      <w:r w:rsidRPr="00036765">
        <w:rPr>
          <w:color w:val="000000"/>
          <w:sz w:val="20"/>
          <w:szCs w:val="20"/>
        </w:rPr>
        <w:t>(predmet odloka)</w:t>
      </w:r>
    </w:p>
    <w:p w14:paraId="25636115" w14:textId="77777777" w:rsidR="003C70AB" w:rsidRPr="00036765" w:rsidRDefault="003C70AB" w:rsidP="00B60410">
      <w:pPr>
        <w:jc w:val="center"/>
        <w:rPr>
          <w:color w:val="000000"/>
          <w:sz w:val="20"/>
          <w:szCs w:val="20"/>
        </w:rPr>
      </w:pPr>
    </w:p>
    <w:p w14:paraId="709016DA" w14:textId="77777777" w:rsidR="00DB4BB2" w:rsidRPr="00036765" w:rsidRDefault="00B60410" w:rsidP="00B13ECF">
      <w:pPr>
        <w:jc w:val="both"/>
        <w:rPr>
          <w:color w:val="000000"/>
          <w:sz w:val="20"/>
          <w:szCs w:val="20"/>
        </w:rPr>
      </w:pPr>
      <w:r w:rsidRPr="00036765">
        <w:rPr>
          <w:color w:val="000000"/>
          <w:sz w:val="20"/>
          <w:szCs w:val="20"/>
        </w:rPr>
        <w:t xml:space="preserve">S tem odlokom se sprejme </w:t>
      </w:r>
      <w:r w:rsidR="000060F5" w:rsidRPr="00036765">
        <w:rPr>
          <w:color w:val="000000"/>
          <w:sz w:val="20"/>
          <w:szCs w:val="20"/>
        </w:rPr>
        <w:t>O</w:t>
      </w:r>
      <w:r w:rsidR="00EC7BBB" w:rsidRPr="00036765">
        <w:rPr>
          <w:color w:val="000000"/>
          <w:sz w:val="20"/>
          <w:szCs w:val="20"/>
        </w:rPr>
        <w:t xml:space="preserve">bčinski </w:t>
      </w:r>
      <w:r w:rsidR="000778D8" w:rsidRPr="00036765">
        <w:rPr>
          <w:color w:val="000000"/>
          <w:sz w:val="20"/>
          <w:szCs w:val="20"/>
        </w:rPr>
        <w:t xml:space="preserve">podrobni prostorski </w:t>
      </w:r>
      <w:r w:rsidR="00EC7BBB" w:rsidRPr="00036765">
        <w:rPr>
          <w:color w:val="000000"/>
          <w:sz w:val="20"/>
          <w:szCs w:val="20"/>
        </w:rPr>
        <w:t>načrt</w:t>
      </w:r>
      <w:r w:rsidR="000060F5" w:rsidRPr="00036765">
        <w:rPr>
          <w:color w:val="000000"/>
          <w:sz w:val="20"/>
          <w:szCs w:val="20"/>
        </w:rPr>
        <w:t xml:space="preserve"> (v nadaljevanju: </w:t>
      </w:r>
      <w:r w:rsidR="000778D8" w:rsidRPr="00036765">
        <w:rPr>
          <w:color w:val="000000"/>
          <w:sz w:val="20"/>
          <w:szCs w:val="20"/>
        </w:rPr>
        <w:t>OPPN</w:t>
      </w:r>
      <w:r w:rsidR="000060F5" w:rsidRPr="00036765">
        <w:rPr>
          <w:color w:val="000000"/>
          <w:sz w:val="20"/>
          <w:szCs w:val="20"/>
        </w:rPr>
        <w:t>)</w:t>
      </w:r>
      <w:r w:rsidRPr="00036765">
        <w:rPr>
          <w:color w:val="000000"/>
          <w:sz w:val="20"/>
          <w:szCs w:val="20"/>
        </w:rPr>
        <w:t xml:space="preserve"> za </w:t>
      </w:r>
      <w:r w:rsidR="001E2595" w:rsidRPr="00036765">
        <w:rPr>
          <w:color w:val="000000"/>
          <w:sz w:val="20"/>
          <w:szCs w:val="20"/>
        </w:rPr>
        <w:t>območje urejanja</w:t>
      </w:r>
      <w:r w:rsidR="006039F9">
        <w:rPr>
          <w:color w:val="000000"/>
          <w:sz w:val="20"/>
          <w:szCs w:val="20"/>
        </w:rPr>
        <w:t xml:space="preserve"> </w:t>
      </w:r>
      <w:r w:rsidR="00763D04" w:rsidRPr="00B13ECF">
        <w:rPr>
          <w:color w:val="000000"/>
          <w:sz w:val="20"/>
          <w:szCs w:val="20"/>
        </w:rPr>
        <w:t>PUSTOTA - SI_11/1</w:t>
      </w:r>
      <w:r w:rsidR="002C5B35" w:rsidRPr="00B13ECF">
        <w:rPr>
          <w:color w:val="000000"/>
          <w:sz w:val="20"/>
          <w:szCs w:val="20"/>
        </w:rPr>
        <w:t xml:space="preserve"> _SSe,</w:t>
      </w:r>
      <w:r w:rsidR="002C5B35" w:rsidRPr="00036765">
        <w:rPr>
          <w:b/>
          <w:color w:val="000000"/>
          <w:sz w:val="20"/>
          <w:szCs w:val="20"/>
        </w:rPr>
        <w:t xml:space="preserve"> </w:t>
      </w:r>
      <w:r w:rsidR="00470E80" w:rsidRPr="00036765">
        <w:rPr>
          <w:color w:val="000000"/>
          <w:sz w:val="20"/>
          <w:szCs w:val="20"/>
        </w:rPr>
        <w:t xml:space="preserve"> ki ga je </w:t>
      </w:r>
      <w:r w:rsidRPr="00036765">
        <w:rPr>
          <w:color w:val="000000"/>
          <w:sz w:val="20"/>
          <w:szCs w:val="20"/>
        </w:rPr>
        <w:t>izdelal</w:t>
      </w:r>
      <w:r w:rsidR="00EC7BBB" w:rsidRPr="00036765">
        <w:rPr>
          <w:color w:val="000000"/>
          <w:sz w:val="20"/>
          <w:szCs w:val="20"/>
        </w:rPr>
        <w:t>a družba</w:t>
      </w:r>
      <w:r w:rsidRPr="00036765">
        <w:rPr>
          <w:color w:val="000000"/>
          <w:sz w:val="20"/>
          <w:szCs w:val="20"/>
        </w:rPr>
        <w:t xml:space="preserve"> </w:t>
      </w:r>
      <w:r w:rsidR="00EC7BBB" w:rsidRPr="00036765">
        <w:rPr>
          <w:color w:val="000000"/>
          <w:sz w:val="20"/>
          <w:szCs w:val="20"/>
        </w:rPr>
        <w:t>BOŽIČ</w:t>
      </w:r>
      <w:r w:rsidRPr="00036765">
        <w:rPr>
          <w:color w:val="000000"/>
          <w:sz w:val="20"/>
          <w:szCs w:val="20"/>
        </w:rPr>
        <w:t xml:space="preserve"> d.o.o.</w:t>
      </w:r>
      <w:r w:rsidR="00EC7BBB" w:rsidRPr="00036765">
        <w:rPr>
          <w:color w:val="000000"/>
          <w:sz w:val="20"/>
          <w:szCs w:val="20"/>
        </w:rPr>
        <w:t xml:space="preserve"> Inženiring</w:t>
      </w:r>
      <w:r w:rsidRPr="00036765">
        <w:rPr>
          <w:color w:val="000000"/>
          <w:sz w:val="20"/>
          <w:szCs w:val="20"/>
        </w:rPr>
        <w:t xml:space="preserve"> Idrija pod številko</w:t>
      </w:r>
      <w:r w:rsidR="001E2595" w:rsidRPr="00036765">
        <w:rPr>
          <w:color w:val="000000"/>
          <w:sz w:val="20"/>
          <w:szCs w:val="20"/>
        </w:rPr>
        <w:t xml:space="preserve"> projekta</w:t>
      </w:r>
      <w:r w:rsidR="00763D04" w:rsidRPr="00036765">
        <w:rPr>
          <w:color w:val="000000"/>
          <w:sz w:val="20"/>
          <w:szCs w:val="20"/>
        </w:rPr>
        <w:t xml:space="preserve"> </w:t>
      </w:r>
    </w:p>
    <w:p w14:paraId="62C99A2F" w14:textId="77777777" w:rsidR="00DB4BB2" w:rsidRPr="00036765" w:rsidRDefault="00763D04" w:rsidP="00B13ECF">
      <w:pPr>
        <w:jc w:val="both"/>
        <w:rPr>
          <w:color w:val="000000"/>
          <w:sz w:val="20"/>
          <w:szCs w:val="20"/>
        </w:rPr>
      </w:pPr>
      <w:r w:rsidRPr="00036765">
        <w:rPr>
          <w:color w:val="000000"/>
          <w:sz w:val="20"/>
          <w:szCs w:val="20"/>
        </w:rPr>
        <w:t>št. 17/2, marec 2017</w:t>
      </w:r>
      <w:r w:rsidR="009965AA">
        <w:rPr>
          <w:color w:val="000000"/>
          <w:sz w:val="20"/>
          <w:szCs w:val="20"/>
        </w:rPr>
        <w:t>.</w:t>
      </w:r>
    </w:p>
    <w:p w14:paraId="6B2CF9FA" w14:textId="77777777" w:rsidR="0042767F" w:rsidRPr="00036765" w:rsidRDefault="0042767F" w:rsidP="00DB4BB2">
      <w:pPr>
        <w:jc w:val="center"/>
        <w:rPr>
          <w:color w:val="000000"/>
          <w:sz w:val="20"/>
          <w:szCs w:val="20"/>
        </w:rPr>
      </w:pPr>
    </w:p>
    <w:p w14:paraId="377EE428" w14:textId="77777777" w:rsidR="00B60410" w:rsidRPr="00036765" w:rsidRDefault="00DB4BB2" w:rsidP="00DB4BB2">
      <w:pPr>
        <w:jc w:val="center"/>
        <w:rPr>
          <w:color w:val="000000"/>
          <w:sz w:val="20"/>
          <w:szCs w:val="20"/>
        </w:rPr>
      </w:pPr>
      <w:r w:rsidRPr="00036765">
        <w:rPr>
          <w:color w:val="000000"/>
          <w:sz w:val="20"/>
          <w:szCs w:val="20"/>
        </w:rPr>
        <w:t xml:space="preserve">2. </w:t>
      </w:r>
      <w:r w:rsidR="00144FBA" w:rsidRPr="00036765">
        <w:rPr>
          <w:color w:val="000000"/>
          <w:sz w:val="20"/>
          <w:szCs w:val="20"/>
        </w:rPr>
        <w:t>člen</w:t>
      </w:r>
    </w:p>
    <w:p w14:paraId="1A03A195" w14:textId="77777777" w:rsidR="003C70AB" w:rsidRPr="00036765" w:rsidRDefault="003C70AB" w:rsidP="003C70AB">
      <w:pPr>
        <w:jc w:val="center"/>
        <w:rPr>
          <w:color w:val="000000"/>
          <w:sz w:val="20"/>
          <w:szCs w:val="20"/>
        </w:rPr>
      </w:pPr>
      <w:r w:rsidRPr="00036765">
        <w:rPr>
          <w:color w:val="000000"/>
          <w:sz w:val="20"/>
          <w:szCs w:val="20"/>
        </w:rPr>
        <w:t>(</w:t>
      </w:r>
      <w:r w:rsidR="00FF6BAB" w:rsidRPr="00036765">
        <w:rPr>
          <w:color w:val="000000"/>
          <w:sz w:val="20"/>
          <w:szCs w:val="20"/>
        </w:rPr>
        <w:t xml:space="preserve">prostorske ureditve, ki se načrtujejo z </w:t>
      </w:r>
      <w:r w:rsidR="000778D8" w:rsidRPr="00036765">
        <w:rPr>
          <w:color w:val="000000"/>
          <w:sz w:val="20"/>
          <w:szCs w:val="20"/>
        </w:rPr>
        <w:t>OPPN</w:t>
      </w:r>
      <w:r w:rsidRPr="00036765">
        <w:rPr>
          <w:color w:val="000000"/>
          <w:sz w:val="20"/>
          <w:szCs w:val="20"/>
        </w:rPr>
        <w:t>)</w:t>
      </w:r>
    </w:p>
    <w:p w14:paraId="185A9CCF" w14:textId="77777777" w:rsidR="003C70AB" w:rsidRPr="00036765" w:rsidRDefault="003C70AB" w:rsidP="00B60410">
      <w:pPr>
        <w:jc w:val="center"/>
        <w:rPr>
          <w:color w:val="000000"/>
          <w:sz w:val="20"/>
          <w:szCs w:val="20"/>
        </w:rPr>
      </w:pPr>
    </w:p>
    <w:p w14:paraId="673E7635" w14:textId="77777777" w:rsidR="00DB4BB2" w:rsidRPr="00036765" w:rsidRDefault="000778D8" w:rsidP="00B13ECF">
      <w:pPr>
        <w:jc w:val="both"/>
        <w:rPr>
          <w:color w:val="000000"/>
          <w:sz w:val="20"/>
          <w:szCs w:val="20"/>
        </w:rPr>
      </w:pPr>
      <w:r w:rsidRPr="00036765">
        <w:rPr>
          <w:color w:val="000000"/>
          <w:sz w:val="20"/>
          <w:szCs w:val="20"/>
        </w:rPr>
        <w:t>OPPN</w:t>
      </w:r>
      <w:r w:rsidR="0034571D" w:rsidRPr="00036765">
        <w:rPr>
          <w:color w:val="000000"/>
          <w:sz w:val="20"/>
          <w:szCs w:val="20"/>
        </w:rPr>
        <w:t xml:space="preserve"> določa mejo urejanja, funkcijo območja, lego, pogoje za urbanistično, krajinsko in arhitekturno oblikovanje objektov z okolico, pogoje za komunalno in prometno urejanje območja, okoljevarstvene ukrepe, parcelacijo, obveznosti investitorja in izvajalcev, možna odstopanja ter nadzor nad izvajanjem odloka.</w:t>
      </w:r>
    </w:p>
    <w:p w14:paraId="6249B441" w14:textId="77777777" w:rsidR="00DB4BB2" w:rsidRPr="00036765" w:rsidRDefault="00DB4BB2" w:rsidP="00DB4BB2">
      <w:pPr>
        <w:jc w:val="both"/>
        <w:rPr>
          <w:color w:val="000000"/>
          <w:sz w:val="20"/>
          <w:szCs w:val="20"/>
        </w:rPr>
      </w:pPr>
    </w:p>
    <w:p w14:paraId="40951C1F" w14:textId="77777777" w:rsidR="003C70AB" w:rsidRPr="00036765" w:rsidRDefault="00DB4BB2" w:rsidP="00DB4BB2">
      <w:pPr>
        <w:jc w:val="center"/>
        <w:rPr>
          <w:color w:val="000000"/>
          <w:sz w:val="20"/>
          <w:szCs w:val="20"/>
        </w:rPr>
      </w:pPr>
      <w:r w:rsidRPr="00036765">
        <w:rPr>
          <w:color w:val="000000"/>
          <w:sz w:val="20"/>
          <w:szCs w:val="20"/>
        </w:rPr>
        <w:t xml:space="preserve">3. </w:t>
      </w:r>
      <w:r w:rsidR="003C70AB" w:rsidRPr="00036765">
        <w:rPr>
          <w:color w:val="000000"/>
          <w:sz w:val="20"/>
          <w:szCs w:val="20"/>
        </w:rPr>
        <w:t>člen</w:t>
      </w:r>
    </w:p>
    <w:p w14:paraId="3364AA6D" w14:textId="77777777" w:rsidR="003C70AB" w:rsidRPr="00036765" w:rsidRDefault="003C70AB" w:rsidP="003C70AB">
      <w:pPr>
        <w:jc w:val="center"/>
        <w:rPr>
          <w:color w:val="000000"/>
          <w:sz w:val="20"/>
          <w:szCs w:val="20"/>
        </w:rPr>
      </w:pPr>
      <w:r w:rsidRPr="00036765">
        <w:rPr>
          <w:color w:val="000000"/>
          <w:sz w:val="20"/>
          <w:szCs w:val="20"/>
        </w:rPr>
        <w:t>(</w:t>
      </w:r>
      <w:r w:rsidR="002661BE" w:rsidRPr="00036765">
        <w:rPr>
          <w:color w:val="000000"/>
          <w:sz w:val="20"/>
          <w:szCs w:val="20"/>
        </w:rPr>
        <w:t>vsebina</w:t>
      </w:r>
      <w:r w:rsidR="008A7514" w:rsidRPr="00036765">
        <w:rPr>
          <w:color w:val="000000"/>
          <w:sz w:val="20"/>
          <w:szCs w:val="20"/>
        </w:rPr>
        <w:t xml:space="preserve"> </w:t>
      </w:r>
      <w:r w:rsidR="000778D8" w:rsidRPr="00036765">
        <w:rPr>
          <w:color w:val="000000"/>
          <w:sz w:val="20"/>
          <w:szCs w:val="20"/>
        </w:rPr>
        <w:t>OPPN</w:t>
      </w:r>
      <w:r w:rsidRPr="00036765">
        <w:rPr>
          <w:color w:val="000000"/>
          <w:sz w:val="20"/>
          <w:szCs w:val="20"/>
        </w:rPr>
        <w:t>)</w:t>
      </w:r>
    </w:p>
    <w:p w14:paraId="37EAF748" w14:textId="77777777" w:rsidR="003C70AB" w:rsidRPr="00036765" w:rsidRDefault="003C70AB" w:rsidP="0042767F">
      <w:pPr>
        <w:jc w:val="center"/>
        <w:rPr>
          <w:color w:val="000000"/>
          <w:sz w:val="20"/>
          <w:szCs w:val="20"/>
        </w:rPr>
      </w:pPr>
    </w:p>
    <w:p w14:paraId="4C1D5D46" w14:textId="77777777" w:rsidR="00B60410" w:rsidRDefault="000778D8" w:rsidP="006039F9">
      <w:pPr>
        <w:jc w:val="both"/>
        <w:rPr>
          <w:color w:val="000000"/>
          <w:sz w:val="20"/>
          <w:szCs w:val="20"/>
        </w:rPr>
      </w:pPr>
      <w:r w:rsidRPr="00036765">
        <w:rPr>
          <w:color w:val="000000"/>
          <w:sz w:val="20"/>
          <w:szCs w:val="20"/>
        </w:rPr>
        <w:t>OPPN</w:t>
      </w:r>
      <w:r w:rsidR="00AB4299" w:rsidRPr="00036765">
        <w:rPr>
          <w:color w:val="000000"/>
          <w:sz w:val="20"/>
          <w:szCs w:val="20"/>
        </w:rPr>
        <w:t xml:space="preserve"> </w:t>
      </w:r>
      <w:r w:rsidR="00B60410" w:rsidRPr="00036765">
        <w:rPr>
          <w:color w:val="000000"/>
          <w:sz w:val="20"/>
          <w:szCs w:val="20"/>
        </w:rPr>
        <w:t>vsebuje tekstualni in grafični del</w:t>
      </w:r>
      <w:r w:rsidR="00AB4299" w:rsidRPr="00036765">
        <w:rPr>
          <w:color w:val="000000"/>
          <w:sz w:val="20"/>
          <w:szCs w:val="20"/>
        </w:rPr>
        <w:t xml:space="preserve"> ter priloge</w:t>
      </w:r>
      <w:r w:rsidR="00B60410" w:rsidRPr="00036765">
        <w:rPr>
          <w:color w:val="000000"/>
          <w:sz w:val="20"/>
          <w:szCs w:val="20"/>
        </w:rPr>
        <w:t>.</w:t>
      </w:r>
    </w:p>
    <w:p w14:paraId="1D901149" w14:textId="77777777" w:rsidR="00B834B4" w:rsidRDefault="00B834B4" w:rsidP="006039F9">
      <w:pPr>
        <w:jc w:val="both"/>
        <w:rPr>
          <w:color w:val="000000"/>
          <w:sz w:val="20"/>
          <w:szCs w:val="20"/>
        </w:rPr>
      </w:pPr>
    </w:p>
    <w:p w14:paraId="3AF3E29B" w14:textId="77777777" w:rsidR="00B834B4" w:rsidRPr="00877EF1" w:rsidRDefault="00B834B4" w:rsidP="00B834B4">
      <w:pPr>
        <w:jc w:val="both"/>
        <w:rPr>
          <w:sz w:val="20"/>
          <w:szCs w:val="20"/>
        </w:rPr>
      </w:pPr>
      <w:r w:rsidRPr="00877EF1">
        <w:rPr>
          <w:sz w:val="20"/>
          <w:szCs w:val="20"/>
        </w:rPr>
        <w:t>0.1.  NASLOVNICA</w:t>
      </w:r>
    </w:p>
    <w:p w14:paraId="394919EB" w14:textId="77777777" w:rsidR="00B834B4" w:rsidRPr="00877EF1" w:rsidRDefault="00B834B4" w:rsidP="00B834B4">
      <w:pPr>
        <w:jc w:val="both"/>
        <w:rPr>
          <w:sz w:val="20"/>
          <w:szCs w:val="20"/>
        </w:rPr>
      </w:pPr>
    </w:p>
    <w:p w14:paraId="44741C65" w14:textId="77777777" w:rsidR="00B834B4" w:rsidRPr="00877EF1" w:rsidRDefault="00B834B4" w:rsidP="00B834B4">
      <w:pPr>
        <w:jc w:val="both"/>
        <w:rPr>
          <w:sz w:val="20"/>
          <w:szCs w:val="20"/>
        </w:rPr>
      </w:pPr>
      <w:r w:rsidRPr="00877EF1">
        <w:rPr>
          <w:sz w:val="20"/>
          <w:szCs w:val="20"/>
        </w:rPr>
        <w:t>0.2.  KAZALO VSEBINE BESEDILA</w:t>
      </w:r>
    </w:p>
    <w:p w14:paraId="3572283B" w14:textId="77777777" w:rsidR="00B834B4" w:rsidRPr="00877EF1" w:rsidRDefault="00B834B4" w:rsidP="00B834B4">
      <w:pPr>
        <w:jc w:val="both"/>
        <w:rPr>
          <w:sz w:val="20"/>
          <w:szCs w:val="20"/>
        </w:rPr>
      </w:pPr>
    </w:p>
    <w:p w14:paraId="777E3B98" w14:textId="77777777" w:rsidR="00B834B4" w:rsidRPr="00877EF1" w:rsidRDefault="00B834B4" w:rsidP="00B834B4">
      <w:pPr>
        <w:jc w:val="both"/>
        <w:rPr>
          <w:sz w:val="20"/>
          <w:szCs w:val="20"/>
        </w:rPr>
      </w:pPr>
      <w:r w:rsidRPr="00877EF1">
        <w:rPr>
          <w:sz w:val="20"/>
          <w:szCs w:val="20"/>
        </w:rPr>
        <w:t>A. SPLOŠNI IN UVODNI DEL</w:t>
      </w:r>
    </w:p>
    <w:p w14:paraId="40C12018" w14:textId="77777777" w:rsidR="00B834B4" w:rsidRPr="00877EF1" w:rsidRDefault="00B834B4" w:rsidP="00B834B4">
      <w:pPr>
        <w:jc w:val="both"/>
        <w:rPr>
          <w:sz w:val="20"/>
          <w:szCs w:val="20"/>
        </w:rPr>
      </w:pPr>
      <w:r w:rsidRPr="00877EF1">
        <w:rPr>
          <w:sz w:val="20"/>
          <w:szCs w:val="20"/>
        </w:rPr>
        <w:t>1.</w:t>
      </w:r>
      <w:r w:rsidRPr="00877EF1">
        <w:rPr>
          <w:sz w:val="20"/>
          <w:szCs w:val="20"/>
        </w:rPr>
        <w:tab/>
        <w:t>naslovnica</w:t>
      </w:r>
    </w:p>
    <w:p w14:paraId="4BF90585" w14:textId="77777777" w:rsidR="00B834B4" w:rsidRPr="00877EF1" w:rsidRDefault="00877EF1" w:rsidP="00B834B4">
      <w:pPr>
        <w:jc w:val="both"/>
        <w:rPr>
          <w:sz w:val="20"/>
          <w:szCs w:val="20"/>
        </w:rPr>
      </w:pPr>
      <w:r w:rsidRPr="00877EF1">
        <w:rPr>
          <w:sz w:val="20"/>
          <w:szCs w:val="20"/>
        </w:rPr>
        <w:t>2.</w:t>
      </w:r>
      <w:r w:rsidRPr="00877EF1">
        <w:rPr>
          <w:sz w:val="20"/>
          <w:szCs w:val="20"/>
        </w:rPr>
        <w:tab/>
        <w:t>kazalo vsebine besedila</w:t>
      </w:r>
    </w:p>
    <w:p w14:paraId="2B55A020" w14:textId="77777777" w:rsidR="00B834B4" w:rsidRPr="00877EF1" w:rsidRDefault="00B834B4" w:rsidP="00B834B4">
      <w:pPr>
        <w:jc w:val="both"/>
        <w:rPr>
          <w:sz w:val="20"/>
          <w:szCs w:val="20"/>
        </w:rPr>
      </w:pPr>
      <w:r w:rsidRPr="00877EF1">
        <w:rPr>
          <w:sz w:val="20"/>
          <w:szCs w:val="20"/>
        </w:rPr>
        <w:t>3.</w:t>
      </w:r>
      <w:r w:rsidRPr="00877EF1">
        <w:rPr>
          <w:sz w:val="20"/>
          <w:szCs w:val="20"/>
        </w:rPr>
        <w:tab/>
        <w:t>kazalo vsebine kartografskega dela z grafičnimi načrti</w:t>
      </w:r>
    </w:p>
    <w:p w14:paraId="0EECB92E" w14:textId="77777777" w:rsidR="00B834B4" w:rsidRPr="00877EF1" w:rsidRDefault="00B834B4" w:rsidP="00B834B4">
      <w:pPr>
        <w:jc w:val="both"/>
        <w:rPr>
          <w:sz w:val="20"/>
          <w:szCs w:val="20"/>
        </w:rPr>
      </w:pPr>
      <w:r w:rsidRPr="00877EF1">
        <w:rPr>
          <w:sz w:val="20"/>
          <w:szCs w:val="20"/>
        </w:rPr>
        <w:t>4.</w:t>
      </w:r>
      <w:r w:rsidRPr="00877EF1">
        <w:rPr>
          <w:sz w:val="20"/>
          <w:szCs w:val="20"/>
        </w:rPr>
        <w:tab/>
        <w:t>povzetek glavnih tehničnih značilnosti oziroma podatkov o prostorski ureditvi</w:t>
      </w:r>
    </w:p>
    <w:p w14:paraId="2A88CD1D" w14:textId="77777777" w:rsidR="00B834B4" w:rsidRPr="00877EF1" w:rsidRDefault="00B834B4" w:rsidP="00B834B4">
      <w:pPr>
        <w:jc w:val="both"/>
        <w:rPr>
          <w:sz w:val="20"/>
          <w:szCs w:val="20"/>
        </w:rPr>
      </w:pPr>
      <w:r w:rsidRPr="00877EF1">
        <w:rPr>
          <w:sz w:val="20"/>
          <w:szCs w:val="20"/>
        </w:rPr>
        <w:t>5.</w:t>
      </w:r>
      <w:r w:rsidRPr="00877EF1">
        <w:rPr>
          <w:sz w:val="20"/>
          <w:szCs w:val="20"/>
        </w:rPr>
        <w:tab/>
        <w:t>seznam prilog podrobnega načrta</w:t>
      </w:r>
    </w:p>
    <w:p w14:paraId="5D319C3D" w14:textId="77777777" w:rsidR="00B834B4" w:rsidRPr="00877EF1" w:rsidRDefault="00B834B4" w:rsidP="00B834B4">
      <w:pPr>
        <w:jc w:val="both"/>
        <w:rPr>
          <w:sz w:val="20"/>
          <w:szCs w:val="20"/>
        </w:rPr>
      </w:pPr>
      <w:r w:rsidRPr="00877EF1">
        <w:rPr>
          <w:sz w:val="20"/>
          <w:szCs w:val="20"/>
        </w:rPr>
        <w:t>6.</w:t>
      </w:r>
      <w:r w:rsidRPr="00877EF1">
        <w:rPr>
          <w:sz w:val="20"/>
          <w:szCs w:val="20"/>
        </w:rPr>
        <w:tab/>
        <w:t>izjav</w:t>
      </w:r>
      <w:r w:rsidR="00877EF1" w:rsidRPr="00877EF1">
        <w:rPr>
          <w:sz w:val="20"/>
          <w:szCs w:val="20"/>
        </w:rPr>
        <w:t>a</w:t>
      </w:r>
      <w:r w:rsidRPr="00877EF1">
        <w:rPr>
          <w:sz w:val="20"/>
          <w:szCs w:val="20"/>
        </w:rPr>
        <w:t xml:space="preserve"> odgovornega prostorskega načrtovalca, da je podrobni načrt izdelan v skladu z</w:t>
      </w:r>
    </w:p>
    <w:p w14:paraId="5343ADAB" w14:textId="77777777" w:rsidR="00877EF1" w:rsidRPr="00877EF1" w:rsidRDefault="00B834B4" w:rsidP="00B834B4">
      <w:pPr>
        <w:jc w:val="both"/>
        <w:rPr>
          <w:sz w:val="20"/>
          <w:szCs w:val="20"/>
        </w:rPr>
      </w:pPr>
      <w:r w:rsidRPr="00877EF1">
        <w:rPr>
          <w:sz w:val="20"/>
          <w:szCs w:val="20"/>
        </w:rPr>
        <w:tab/>
        <w:t>občinskimi prostorskimi akti in z drugimi predpisi, ki veljajo na območju podrobnega načrta ali se</w:t>
      </w:r>
    </w:p>
    <w:p w14:paraId="666A6D55" w14:textId="77777777" w:rsidR="00B834B4" w:rsidRPr="00877EF1" w:rsidRDefault="00877EF1" w:rsidP="00B834B4">
      <w:pPr>
        <w:jc w:val="both"/>
        <w:rPr>
          <w:sz w:val="20"/>
          <w:szCs w:val="20"/>
        </w:rPr>
      </w:pPr>
      <w:r w:rsidRPr="00877EF1">
        <w:rPr>
          <w:sz w:val="20"/>
          <w:szCs w:val="20"/>
        </w:rPr>
        <w:t xml:space="preserve">  </w:t>
      </w:r>
      <w:r w:rsidR="00B834B4" w:rsidRPr="00877EF1">
        <w:rPr>
          <w:sz w:val="20"/>
          <w:szCs w:val="20"/>
        </w:rPr>
        <w:t xml:space="preserve"> </w:t>
      </w:r>
      <w:r w:rsidRPr="00877EF1">
        <w:rPr>
          <w:sz w:val="20"/>
          <w:szCs w:val="20"/>
        </w:rPr>
        <w:t xml:space="preserve"> </w:t>
      </w:r>
      <w:r w:rsidRPr="00877EF1">
        <w:rPr>
          <w:sz w:val="20"/>
          <w:szCs w:val="20"/>
        </w:rPr>
        <w:tab/>
      </w:r>
      <w:r w:rsidR="00B834B4" w:rsidRPr="00877EF1">
        <w:rPr>
          <w:sz w:val="20"/>
          <w:szCs w:val="20"/>
        </w:rPr>
        <w:t>nanašajo na načrtovano prostorsko ureditev, opremljeno z njegovim podpisom in osebnim žigom</w:t>
      </w:r>
    </w:p>
    <w:p w14:paraId="1BF14B85" w14:textId="77777777" w:rsidR="00B834B4" w:rsidRPr="00B834B4" w:rsidRDefault="00B834B4" w:rsidP="00B834B4">
      <w:pPr>
        <w:jc w:val="both"/>
        <w:rPr>
          <w:color w:val="FF0000"/>
          <w:sz w:val="20"/>
          <w:szCs w:val="20"/>
        </w:rPr>
      </w:pPr>
    </w:p>
    <w:p w14:paraId="12EAE78A" w14:textId="77777777" w:rsidR="00B834B4" w:rsidRPr="00877EF1" w:rsidRDefault="00B834B4" w:rsidP="00B834B4">
      <w:pPr>
        <w:jc w:val="both"/>
        <w:rPr>
          <w:sz w:val="20"/>
          <w:szCs w:val="20"/>
        </w:rPr>
      </w:pPr>
      <w:r w:rsidRPr="00877EF1">
        <w:rPr>
          <w:sz w:val="20"/>
          <w:szCs w:val="20"/>
        </w:rPr>
        <w:t>B. NAČRT OPPN</w:t>
      </w:r>
      <w:r w:rsidR="00640FC0">
        <w:rPr>
          <w:sz w:val="20"/>
          <w:szCs w:val="20"/>
        </w:rPr>
        <w:t xml:space="preserve"> T</w:t>
      </w:r>
      <w:r w:rsidRPr="00877EF1">
        <w:rPr>
          <w:sz w:val="20"/>
          <w:szCs w:val="20"/>
        </w:rPr>
        <w:t>EKSTUALNI DEL</w:t>
      </w:r>
    </w:p>
    <w:p w14:paraId="58C151C7" w14:textId="77777777" w:rsidR="00B834B4" w:rsidRPr="00877EF1" w:rsidRDefault="00B834B4" w:rsidP="00B834B4">
      <w:pPr>
        <w:jc w:val="both"/>
        <w:rPr>
          <w:sz w:val="20"/>
          <w:szCs w:val="20"/>
        </w:rPr>
      </w:pPr>
    </w:p>
    <w:p w14:paraId="0B6B256C" w14:textId="77777777" w:rsidR="00B834B4" w:rsidRPr="00877EF1" w:rsidRDefault="00B834B4" w:rsidP="00B834B4">
      <w:pPr>
        <w:jc w:val="both"/>
        <w:rPr>
          <w:sz w:val="20"/>
          <w:szCs w:val="20"/>
        </w:rPr>
      </w:pPr>
      <w:r w:rsidRPr="00877EF1">
        <w:rPr>
          <w:sz w:val="20"/>
          <w:szCs w:val="20"/>
        </w:rPr>
        <w:t xml:space="preserve">1.      </w:t>
      </w:r>
      <w:r w:rsidR="00640FC0">
        <w:rPr>
          <w:sz w:val="20"/>
          <w:szCs w:val="20"/>
        </w:rPr>
        <w:tab/>
      </w:r>
      <w:r w:rsidRPr="00877EF1">
        <w:rPr>
          <w:sz w:val="20"/>
          <w:szCs w:val="20"/>
        </w:rPr>
        <w:t>opis prostorske ureditve</w:t>
      </w:r>
    </w:p>
    <w:p w14:paraId="288769D1" w14:textId="77777777" w:rsidR="00B834B4" w:rsidRPr="00877EF1" w:rsidRDefault="00B834B4" w:rsidP="00B834B4">
      <w:pPr>
        <w:jc w:val="both"/>
        <w:rPr>
          <w:sz w:val="20"/>
          <w:szCs w:val="20"/>
        </w:rPr>
      </w:pPr>
      <w:r w:rsidRPr="00877EF1">
        <w:rPr>
          <w:sz w:val="20"/>
          <w:szCs w:val="20"/>
        </w:rPr>
        <w:t xml:space="preserve">2.      </w:t>
      </w:r>
      <w:r w:rsidR="00640FC0">
        <w:rPr>
          <w:sz w:val="20"/>
          <w:szCs w:val="20"/>
        </w:rPr>
        <w:tab/>
      </w:r>
      <w:r w:rsidRPr="00877EF1">
        <w:rPr>
          <w:sz w:val="20"/>
          <w:szCs w:val="20"/>
        </w:rPr>
        <w:t>umestitev načrtovane ureditve v prostor, ki vsebuje:</w:t>
      </w:r>
    </w:p>
    <w:p w14:paraId="6DF338A3" w14:textId="77777777" w:rsidR="00B834B4" w:rsidRPr="00877EF1" w:rsidRDefault="00B834B4" w:rsidP="00B834B4">
      <w:pPr>
        <w:jc w:val="both"/>
        <w:rPr>
          <w:sz w:val="20"/>
          <w:szCs w:val="20"/>
        </w:rPr>
      </w:pPr>
      <w:r w:rsidRPr="00877EF1">
        <w:rPr>
          <w:sz w:val="20"/>
          <w:szCs w:val="20"/>
        </w:rPr>
        <w:tab/>
        <w:t>-  vplive in povezave prostorski</w:t>
      </w:r>
      <w:r w:rsidR="00877EF1" w:rsidRPr="00877EF1">
        <w:rPr>
          <w:sz w:val="20"/>
          <w:szCs w:val="20"/>
        </w:rPr>
        <w:t>h ureditev s sosednjimi območji</w:t>
      </w:r>
    </w:p>
    <w:p w14:paraId="26D0AA85" w14:textId="77777777" w:rsidR="00B834B4" w:rsidRPr="00877EF1" w:rsidRDefault="00B834B4" w:rsidP="00B834B4">
      <w:pPr>
        <w:jc w:val="both"/>
        <w:rPr>
          <w:sz w:val="20"/>
          <w:szCs w:val="20"/>
        </w:rPr>
      </w:pPr>
      <w:r w:rsidRPr="00877EF1">
        <w:rPr>
          <w:sz w:val="20"/>
          <w:szCs w:val="20"/>
        </w:rPr>
        <w:tab/>
        <w:t xml:space="preserve">-  rešitve </w:t>
      </w:r>
      <w:r w:rsidR="00877EF1" w:rsidRPr="00877EF1">
        <w:rPr>
          <w:sz w:val="20"/>
          <w:szCs w:val="20"/>
        </w:rPr>
        <w:t>načrtovanih objektov in površin</w:t>
      </w:r>
    </w:p>
    <w:p w14:paraId="2E2A79F9" w14:textId="77777777" w:rsidR="00B834B4" w:rsidRPr="00877EF1" w:rsidRDefault="00B834B4" w:rsidP="00B834B4">
      <w:pPr>
        <w:jc w:val="both"/>
        <w:rPr>
          <w:sz w:val="20"/>
          <w:szCs w:val="20"/>
        </w:rPr>
      </w:pPr>
      <w:r w:rsidRPr="00877EF1">
        <w:rPr>
          <w:sz w:val="20"/>
          <w:szCs w:val="20"/>
        </w:rPr>
        <w:tab/>
        <w:t>-  pogoje in usmeri</w:t>
      </w:r>
      <w:r w:rsidR="00877EF1" w:rsidRPr="00877EF1">
        <w:rPr>
          <w:sz w:val="20"/>
          <w:szCs w:val="20"/>
        </w:rPr>
        <w:t>tve za projektiranje in gradnjo</w:t>
      </w:r>
    </w:p>
    <w:p w14:paraId="2E960E24" w14:textId="77777777" w:rsidR="00B834B4" w:rsidRPr="00877EF1" w:rsidRDefault="00B834B4" w:rsidP="00B834B4">
      <w:pPr>
        <w:jc w:val="both"/>
        <w:rPr>
          <w:sz w:val="20"/>
          <w:szCs w:val="20"/>
        </w:rPr>
      </w:pPr>
      <w:r w:rsidRPr="00877EF1">
        <w:rPr>
          <w:sz w:val="20"/>
          <w:szCs w:val="20"/>
        </w:rPr>
        <w:t>3.</w:t>
      </w:r>
      <w:r w:rsidRPr="00877EF1">
        <w:rPr>
          <w:sz w:val="20"/>
          <w:szCs w:val="20"/>
        </w:rPr>
        <w:tab/>
        <w:t xml:space="preserve">zasnova projektnih rešitev in pogojev glede priključevanja objektov na gospodarsko javno   </w:t>
      </w:r>
      <w:r w:rsidRPr="00877EF1">
        <w:rPr>
          <w:sz w:val="20"/>
          <w:szCs w:val="20"/>
        </w:rPr>
        <w:tab/>
        <w:t>infrastrukturo in grajeno javno dobro</w:t>
      </w:r>
    </w:p>
    <w:p w14:paraId="4DA935E5" w14:textId="77777777" w:rsidR="00B834B4" w:rsidRPr="00877EF1" w:rsidRDefault="00B834B4" w:rsidP="00B834B4">
      <w:pPr>
        <w:jc w:val="both"/>
        <w:rPr>
          <w:sz w:val="20"/>
          <w:szCs w:val="20"/>
        </w:rPr>
      </w:pPr>
      <w:r w:rsidRPr="00877EF1">
        <w:rPr>
          <w:sz w:val="20"/>
          <w:szCs w:val="20"/>
        </w:rPr>
        <w:t>4.</w:t>
      </w:r>
      <w:r w:rsidRPr="00877EF1">
        <w:rPr>
          <w:sz w:val="20"/>
          <w:szCs w:val="20"/>
        </w:rPr>
        <w:tab/>
        <w:t>rešitve in ukrepi za celostn</w:t>
      </w:r>
      <w:r w:rsidR="00877EF1" w:rsidRPr="00877EF1">
        <w:rPr>
          <w:sz w:val="20"/>
          <w:szCs w:val="20"/>
        </w:rPr>
        <w:t>o ohranjanje kulturne dediščine</w:t>
      </w:r>
    </w:p>
    <w:p w14:paraId="6F858295" w14:textId="77777777" w:rsidR="00B834B4" w:rsidRPr="00877EF1" w:rsidRDefault="00B834B4" w:rsidP="00B834B4">
      <w:pPr>
        <w:jc w:val="both"/>
        <w:rPr>
          <w:sz w:val="20"/>
          <w:szCs w:val="20"/>
        </w:rPr>
      </w:pPr>
      <w:r w:rsidRPr="00877EF1">
        <w:rPr>
          <w:sz w:val="20"/>
          <w:szCs w:val="20"/>
        </w:rPr>
        <w:t>5.</w:t>
      </w:r>
      <w:r w:rsidRPr="00877EF1">
        <w:rPr>
          <w:sz w:val="20"/>
          <w:szCs w:val="20"/>
        </w:rPr>
        <w:tab/>
        <w:t>rešitve in ukrepi za varovanje okolja, nara</w:t>
      </w:r>
      <w:r w:rsidR="00877EF1" w:rsidRPr="00877EF1">
        <w:rPr>
          <w:sz w:val="20"/>
          <w:szCs w:val="20"/>
        </w:rPr>
        <w:t>vnih virov in ohranjanje narave</w:t>
      </w:r>
    </w:p>
    <w:p w14:paraId="6FEF79A6" w14:textId="77777777" w:rsidR="00B834B4" w:rsidRPr="00877EF1" w:rsidRDefault="00B834B4" w:rsidP="00B834B4">
      <w:pPr>
        <w:jc w:val="both"/>
        <w:rPr>
          <w:sz w:val="20"/>
          <w:szCs w:val="20"/>
        </w:rPr>
      </w:pPr>
      <w:r w:rsidRPr="00877EF1">
        <w:rPr>
          <w:sz w:val="20"/>
          <w:szCs w:val="20"/>
        </w:rPr>
        <w:t>6.</w:t>
      </w:r>
      <w:r w:rsidRPr="00877EF1">
        <w:rPr>
          <w:sz w:val="20"/>
          <w:szCs w:val="20"/>
        </w:rPr>
        <w:tab/>
        <w:t>način, vrsta in namen prenove naselja</w:t>
      </w:r>
    </w:p>
    <w:p w14:paraId="511AC852" w14:textId="77777777" w:rsidR="00B834B4" w:rsidRPr="00877EF1" w:rsidRDefault="00B834B4" w:rsidP="00B834B4">
      <w:pPr>
        <w:jc w:val="both"/>
        <w:rPr>
          <w:sz w:val="20"/>
          <w:szCs w:val="20"/>
        </w:rPr>
      </w:pPr>
      <w:r w:rsidRPr="00877EF1">
        <w:rPr>
          <w:sz w:val="20"/>
          <w:szCs w:val="20"/>
        </w:rPr>
        <w:t>7.</w:t>
      </w:r>
      <w:r w:rsidRPr="00877EF1">
        <w:rPr>
          <w:sz w:val="20"/>
          <w:szCs w:val="20"/>
        </w:rPr>
        <w:tab/>
        <w:t>rešitve in ukrepi za obrambo ter varstvo pred naravnimi in drugimi nesrečami, vk</w:t>
      </w:r>
      <w:r w:rsidR="00877EF1" w:rsidRPr="00877EF1">
        <w:rPr>
          <w:sz w:val="20"/>
          <w:szCs w:val="20"/>
        </w:rPr>
        <w:t xml:space="preserve">ljučno z </w:t>
      </w:r>
      <w:r w:rsidR="00877EF1" w:rsidRPr="00877EF1">
        <w:rPr>
          <w:sz w:val="20"/>
          <w:szCs w:val="20"/>
        </w:rPr>
        <w:tab/>
        <w:t>varstvom pred požarom</w:t>
      </w:r>
    </w:p>
    <w:p w14:paraId="0B83C4BD" w14:textId="77777777" w:rsidR="00B834B4" w:rsidRPr="00877EF1" w:rsidRDefault="00B834B4" w:rsidP="00B834B4">
      <w:pPr>
        <w:jc w:val="both"/>
        <w:rPr>
          <w:sz w:val="20"/>
          <w:szCs w:val="20"/>
        </w:rPr>
      </w:pPr>
      <w:r w:rsidRPr="00877EF1">
        <w:rPr>
          <w:sz w:val="20"/>
          <w:szCs w:val="20"/>
        </w:rPr>
        <w:t>8.</w:t>
      </w:r>
      <w:r w:rsidRPr="00877EF1">
        <w:rPr>
          <w:sz w:val="20"/>
          <w:szCs w:val="20"/>
        </w:rPr>
        <w:tab/>
        <w:t>etapn</w:t>
      </w:r>
      <w:r w:rsidR="00877EF1" w:rsidRPr="00877EF1">
        <w:rPr>
          <w:sz w:val="20"/>
          <w:szCs w:val="20"/>
        </w:rPr>
        <w:t>ost izvedbe prostorske ureditve</w:t>
      </w:r>
    </w:p>
    <w:p w14:paraId="591F3D0F" w14:textId="77777777" w:rsidR="00B834B4" w:rsidRPr="00877EF1" w:rsidRDefault="00B834B4" w:rsidP="00B834B4">
      <w:pPr>
        <w:jc w:val="both"/>
        <w:rPr>
          <w:sz w:val="20"/>
          <w:szCs w:val="20"/>
        </w:rPr>
      </w:pPr>
      <w:r w:rsidRPr="00877EF1">
        <w:rPr>
          <w:sz w:val="20"/>
          <w:szCs w:val="20"/>
        </w:rPr>
        <w:t>9.</w:t>
      </w:r>
      <w:r w:rsidRPr="00877EF1">
        <w:rPr>
          <w:sz w:val="20"/>
          <w:szCs w:val="20"/>
        </w:rPr>
        <w:tab/>
        <w:t xml:space="preserve">velikost dopustnih odstopanj od funkcionalnih, oblikovalskih in </w:t>
      </w:r>
      <w:r w:rsidR="00877EF1" w:rsidRPr="00877EF1">
        <w:rPr>
          <w:sz w:val="20"/>
          <w:szCs w:val="20"/>
        </w:rPr>
        <w:t>tehničnih rešitev</w:t>
      </w:r>
    </w:p>
    <w:p w14:paraId="1E763D58" w14:textId="77777777" w:rsidR="00B834B4" w:rsidRPr="00877EF1" w:rsidRDefault="00B834B4" w:rsidP="00B834B4">
      <w:pPr>
        <w:jc w:val="both"/>
        <w:rPr>
          <w:sz w:val="20"/>
          <w:szCs w:val="20"/>
        </w:rPr>
      </w:pPr>
      <w:r w:rsidRPr="00877EF1">
        <w:rPr>
          <w:sz w:val="20"/>
          <w:szCs w:val="20"/>
        </w:rPr>
        <w:t xml:space="preserve">10.   </w:t>
      </w:r>
      <w:r w:rsidR="00640FC0">
        <w:rPr>
          <w:sz w:val="20"/>
          <w:szCs w:val="20"/>
        </w:rPr>
        <w:tab/>
      </w:r>
      <w:r w:rsidRPr="00877EF1">
        <w:rPr>
          <w:sz w:val="20"/>
          <w:szCs w:val="20"/>
        </w:rPr>
        <w:t>usmeritve za določitev meril in pogojev po prenehanj</w:t>
      </w:r>
      <w:r w:rsidR="00877EF1" w:rsidRPr="00877EF1">
        <w:rPr>
          <w:sz w:val="20"/>
          <w:szCs w:val="20"/>
        </w:rPr>
        <w:t>u veljavnosti podrobnega načrta</w:t>
      </w:r>
    </w:p>
    <w:p w14:paraId="391C2B17" w14:textId="77777777" w:rsidR="00B834B4" w:rsidRPr="00877EF1" w:rsidRDefault="00B834B4" w:rsidP="00B834B4">
      <w:pPr>
        <w:jc w:val="both"/>
        <w:rPr>
          <w:sz w:val="20"/>
          <w:szCs w:val="20"/>
        </w:rPr>
      </w:pPr>
      <w:r w:rsidRPr="00877EF1">
        <w:rPr>
          <w:sz w:val="20"/>
          <w:szCs w:val="20"/>
        </w:rPr>
        <w:t xml:space="preserve">11.   </w:t>
      </w:r>
      <w:r w:rsidR="00640FC0">
        <w:rPr>
          <w:sz w:val="20"/>
          <w:szCs w:val="20"/>
        </w:rPr>
        <w:tab/>
      </w:r>
      <w:r w:rsidRPr="00877EF1">
        <w:rPr>
          <w:sz w:val="20"/>
          <w:szCs w:val="20"/>
        </w:rPr>
        <w:t>obveznosti investitorja in izvajalca</w:t>
      </w:r>
    </w:p>
    <w:p w14:paraId="08ADEE32" w14:textId="77777777" w:rsidR="00B834B4" w:rsidRPr="00877EF1" w:rsidRDefault="00B834B4" w:rsidP="00B834B4">
      <w:pPr>
        <w:jc w:val="both"/>
        <w:rPr>
          <w:sz w:val="20"/>
          <w:szCs w:val="20"/>
        </w:rPr>
      </w:pPr>
      <w:r w:rsidRPr="00877EF1">
        <w:rPr>
          <w:sz w:val="20"/>
          <w:szCs w:val="20"/>
        </w:rPr>
        <w:lastRenderedPageBreak/>
        <w:t xml:space="preserve">12.   </w:t>
      </w:r>
      <w:r w:rsidR="00640FC0">
        <w:rPr>
          <w:sz w:val="20"/>
          <w:szCs w:val="20"/>
        </w:rPr>
        <w:tab/>
      </w:r>
      <w:r w:rsidRPr="00877EF1">
        <w:rPr>
          <w:sz w:val="20"/>
          <w:szCs w:val="20"/>
        </w:rPr>
        <w:t>nadzor</w:t>
      </w:r>
      <w:r w:rsidRPr="00877EF1">
        <w:rPr>
          <w:sz w:val="20"/>
          <w:szCs w:val="20"/>
        </w:rPr>
        <w:tab/>
      </w:r>
    </w:p>
    <w:p w14:paraId="1397A9AA" w14:textId="77777777" w:rsidR="00B834B4" w:rsidRPr="00877EF1" w:rsidRDefault="00B834B4" w:rsidP="00B834B4">
      <w:pPr>
        <w:jc w:val="both"/>
        <w:rPr>
          <w:sz w:val="20"/>
          <w:szCs w:val="20"/>
        </w:rPr>
      </w:pPr>
      <w:r w:rsidRPr="00877EF1">
        <w:rPr>
          <w:sz w:val="20"/>
          <w:szCs w:val="20"/>
        </w:rPr>
        <w:t xml:space="preserve">13.   </w:t>
      </w:r>
      <w:r w:rsidR="00640FC0">
        <w:rPr>
          <w:sz w:val="20"/>
          <w:szCs w:val="20"/>
        </w:rPr>
        <w:tab/>
      </w:r>
      <w:r w:rsidRPr="00877EF1">
        <w:rPr>
          <w:sz w:val="20"/>
          <w:szCs w:val="20"/>
        </w:rPr>
        <w:t>vpogled v OPPN</w:t>
      </w:r>
    </w:p>
    <w:p w14:paraId="3C54ACC2" w14:textId="77777777" w:rsidR="00B834B4" w:rsidRPr="00877EF1" w:rsidRDefault="00B834B4" w:rsidP="00B834B4">
      <w:pPr>
        <w:jc w:val="both"/>
        <w:rPr>
          <w:sz w:val="20"/>
          <w:szCs w:val="20"/>
        </w:rPr>
      </w:pPr>
    </w:p>
    <w:p w14:paraId="17746BB1" w14:textId="77777777" w:rsidR="00B834B4" w:rsidRPr="00877EF1" w:rsidRDefault="00B834B4" w:rsidP="00B834B4">
      <w:pPr>
        <w:jc w:val="both"/>
        <w:rPr>
          <w:sz w:val="20"/>
          <w:szCs w:val="20"/>
        </w:rPr>
      </w:pPr>
      <w:r w:rsidRPr="00877EF1">
        <w:rPr>
          <w:sz w:val="20"/>
          <w:szCs w:val="20"/>
        </w:rPr>
        <w:t xml:space="preserve">C. OSNUTEK ODLOKA </w:t>
      </w:r>
    </w:p>
    <w:p w14:paraId="68541747" w14:textId="77777777" w:rsidR="00B834B4" w:rsidRPr="00B834B4" w:rsidRDefault="00B834B4" w:rsidP="00B834B4">
      <w:pPr>
        <w:jc w:val="both"/>
        <w:rPr>
          <w:color w:val="FF0000"/>
          <w:sz w:val="20"/>
          <w:szCs w:val="20"/>
        </w:rPr>
      </w:pPr>
    </w:p>
    <w:p w14:paraId="7D0DDE8C" w14:textId="77777777" w:rsidR="00B834B4" w:rsidRPr="00877EF1" w:rsidRDefault="00B834B4" w:rsidP="00877EF1">
      <w:pPr>
        <w:jc w:val="both"/>
        <w:rPr>
          <w:sz w:val="20"/>
          <w:szCs w:val="20"/>
        </w:rPr>
      </w:pPr>
      <w:r w:rsidRPr="00877EF1">
        <w:rPr>
          <w:sz w:val="20"/>
          <w:szCs w:val="20"/>
        </w:rPr>
        <w:t>0.3. KAZALO VSEBINE KARTOGRAFSKEGA DELA Z GRAFIČNIMI NAČRTI</w:t>
      </w:r>
    </w:p>
    <w:p w14:paraId="181FA64F" w14:textId="77777777" w:rsidR="00B834B4" w:rsidRPr="00877EF1" w:rsidRDefault="00B834B4" w:rsidP="00B834B4">
      <w:pPr>
        <w:jc w:val="both"/>
        <w:rPr>
          <w:sz w:val="20"/>
          <w:szCs w:val="20"/>
        </w:rPr>
      </w:pPr>
    </w:p>
    <w:p w14:paraId="113BEB82" w14:textId="77777777" w:rsidR="00B834B4" w:rsidRPr="00877EF1" w:rsidRDefault="00B834B4" w:rsidP="00B834B4">
      <w:pPr>
        <w:jc w:val="both"/>
        <w:rPr>
          <w:sz w:val="20"/>
          <w:szCs w:val="20"/>
        </w:rPr>
      </w:pPr>
      <w:r w:rsidRPr="00877EF1">
        <w:rPr>
          <w:sz w:val="20"/>
          <w:szCs w:val="20"/>
        </w:rPr>
        <w:t>1.</w:t>
      </w:r>
      <w:r w:rsidRPr="00877EF1">
        <w:rPr>
          <w:sz w:val="20"/>
          <w:szCs w:val="20"/>
        </w:rPr>
        <w:tab/>
        <w:t xml:space="preserve">izsek iz grafičnega načrta kartografskega dela občinskega prostorskega načrta s prikazom lege </w:t>
      </w:r>
      <w:r w:rsidRPr="00877EF1">
        <w:rPr>
          <w:sz w:val="20"/>
          <w:szCs w:val="20"/>
        </w:rPr>
        <w:tab/>
        <w:t>prostorske ureditve na širšem območju, M 1:1000</w:t>
      </w:r>
    </w:p>
    <w:p w14:paraId="42C6A6A7" w14:textId="77777777" w:rsidR="00B834B4" w:rsidRPr="00877EF1" w:rsidRDefault="00B834B4" w:rsidP="00B834B4">
      <w:pPr>
        <w:jc w:val="both"/>
        <w:rPr>
          <w:sz w:val="20"/>
          <w:szCs w:val="20"/>
        </w:rPr>
      </w:pPr>
      <w:r w:rsidRPr="00877EF1">
        <w:rPr>
          <w:sz w:val="20"/>
          <w:szCs w:val="20"/>
        </w:rPr>
        <w:t>2.</w:t>
      </w:r>
      <w:r w:rsidRPr="00877EF1">
        <w:rPr>
          <w:sz w:val="20"/>
          <w:szCs w:val="20"/>
        </w:rPr>
        <w:tab/>
        <w:t>območje podrobnega načrta z obstoječim parcelnim stanjem, M 1:1000</w:t>
      </w:r>
    </w:p>
    <w:p w14:paraId="59F438FF" w14:textId="77777777" w:rsidR="00B834B4" w:rsidRPr="00877EF1" w:rsidRDefault="00B834B4" w:rsidP="00B834B4">
      <w:pPr>
        <w:jc w:val="both"/>
        <w:rPr>
          <w:sz w:val="20"/>
          <w:szCs w:val="20"/>
        </w:rPr>
      </w:pPr>
      <w:r w:rsidRPr="00877EF1">
        <w:rPr>
          <w:sz w:val="20"/>
          <w:szCs w:val="20"/>
        </w:rPr>
        <w:t>3.</w:t>
      </w:r>
      <w:r w:rsidRPr="00877EF1">
        <w:rPr>
          <w:sz w:val="20"/>
          <w:szCs w:val="20"/>
        </w:rPr>
        <w:tab/>
        <w:t>prikaz vplivov in povezav s sosednjimi območji, M 1: 2000</w:t>
      </w:r>
    </w:p>
    <w:p w14:paraId="093B70CC" w14:textId="77777777" w:rsidR="00B834B4" w:rsidRPr="00877EF1" w:rsidRDefault="00B834B4" w:rsidP="00B834B4">
      <w:pPr>
        <w:jc w:val="both"/>
        <w:rPr>
          <w:sz w:val="20"/>
          <w:szCs w:val="20"/>
        </w:rPr>
      </w:pPr>
      <w:r w:rsidRPr="00877EF1">
        <w:rPr>
          <w:sz w:val="20"/>
          <w:szCs w:val="20"/>
        </w:rPr>
        <w:t xml:space="preserve">4.1.  </w:t>
      </w:r>
      <w:r w:rsidR="00640FC0">
        <w:rPr>
          <w:sz w:val="20"/>
          <w:szCs w:val="20"/>
        </w:rPr>
        <w:tab/>
      </w:r>
      <w:r w:rsidRPr="00877EF1">
        <w:rPr>
          <w:sz w:val="20"/>
          <w:szCs w:val="20"/>
        </w:rPr>
        <w:t>zazidalna situacija M 1:1000</w:t>
      </w:r>
    </w:p>
    <w:p w14:paraId="4862F3A3" w14:textId="77777777" w:rsidR="00B834B4" w:rsidRPr="00877EF1" w:rsidRDefault="00B834B4" w:rsidP="00B834B4">
      <w:pPr>
        <w:jc w:val="both"/>
        <w:rPr>
          <w:sz w:val="20"/>
          <w:szCs w:val="20"/>
        </w:rPr>
      </w:pPr>
      <w:r w:rsidRPr="00877EF1">
        <w:rPr>
          <w:sz w:val="20"/>
          <w:szCs w:val="20"/>
        </w:rPr>
        <w:t xml:space="preserve">4.2.  </w:t>
      </w:r>
      <w:r w:rsidR="00640FC0">
        <w:rPr>
          <w:sz w:val="20"/>
          <w:szCs w:val="20"/>
        </w:rPr>
        <w:tab/>
      </w:r>
      <w:r w:rsidRPr="00877EF1">
        <w:rPr>
          <w:sz w:val="20"/>
          <w:szCs w:val="20"/>
        </w:rPr>
        <w:t>zazidalna situacija M 1:500</w:t>
      </w:r>
    </w:p>
    <w:p w14:paraId="17299088" w14:textId="77777777" w:rsidR="00B834B4" w:rsidRPr="00877EF1" w:rsidRDefault="00B834B4" w:rsidP="00B834B4">
      <w:pPr>
        <w:jc w:val="both"/>
        <w:rPr>
          <w:sz w:val="20"/>
          <w:szCs w:val="20"/>
        </w:rPr>
      </w:pPr>
      <w:r w:rsidRPr="00877EF1">
        <w:rPr>
          <w:sz w:val="20"/>
          <w:szCs w:val="20"/>
        </w:rPr>
        <w:t xml:space="preserve">5.1.  </w:t>
      </w:r>
      <w:r w:rsidR="00640FC0">
        <w:rPr>
          <w:sz w:val="20"/>
          <w:szCs w:val="20"/>
        </w:rPr>
        <w:tab/>
      </w:r>
      <w:r w:rsidRPr="00877EF1">
        <w:rPr>
          <w:sz w:val="20"/>
          <w:szCs w:val="20"/>
        </w:rPr>
        <w:t>prikaz ureditev glede poteka omrežij in priključevanja objektov na gospodarsko javno</w:t>
      </w:r>
      <w:r w:rsidR="00640FC0">
        <w:rPr>
          <w:sz w:val="20"/>
          <w:szCs w:val="20"/>
        </w:rPr>
        <w:t xml:space="preserve"> </w:t>
      </w:r>
      <w:r w:rsidRPr="00877EF1">
        <w:rPr>
          <w:sz w:val="20"/>
          <w:szCs w:val="20"/>
        </w:rPr>
        <w:t xml:space="preserve">        infrastrukturo ter grajeno javno dobro, M 1:500</w:t>
      </w:r>
    </w:p>
    <w:p w14:paraId="309A5C7E" w14:textId="77777777" w:rsidR="00B834B4" w:rsidRPr="00877EF1" w:rsidRDefault="00B834B4" w:rsidP="00B834B4">
      <w:pPr>
        <w:jc w:val="both"/>
        <w:rPr>
          <w:sz w:val="20"/>
          <w:szCs w:val="20"/>
        </w:rPr>
      </w:pPr>
      <w:r w:rsidRPr="00877EF1">
        <w:rPr>
          <w:sz w:val="20"/>
          <w:szCs w:val="20"/>
        </w:rPr>
        <w:t xml:space="preserve">5.2.  </w:t>
      </w:r>
      <w:r w:rsidR="00640FC0">
        <w:rPr>
          <w:sz w:val="20"/>
          <w:szCs w:val="20"/>
        </w:rPr>
        <w:tab/>
      </w:r>
      <w:r w:rsidRPr="00877EF1">
        <w:rPr>
          <w:sz w:val="20"/>
          <w:szCs w:val="20"/>
        </w:rPr>
        <w:t>prikaz ureditev glede poteka omrežij in priključevanja objektov na gospodarsko javno</w:t>
      </w:r>
      <w:r w:rsidR="00640FC0">
        <w:rPr>
          <w:sz w:val="20"/>
          <w:szCs w:val="20"/>
        </w:rPr>
        <w:t xml:space="preserve"> </w:t>
      </w:r>
      <w:r w:rsidRPr="00877EF1">
        <w:rPr>
          <w:sz w:val="20"/>
          <w:szCs w:val="20"/>
        </w:rPr>
        <w:t xml:space="preserve">        infrastrukturo ter grajeno javno dobro, M 1:500</w:t>
      </w:r>
    </w:p>
    <w:p w14:paraId="2CDB1242" w14:textId="77777777" w:rsidR="00B834B4" w:rsidRPr="00877EF1" w:rsidRDefault="00B834B4" w:rsidP="00B834B4">
      <w:pPr>
        <w:jc w:val="both"/>
        <w:rPr>
          <w:sz w:val="20"/>
          <w:szCs w:val="20"/>
        </w:rPr>
      </w:pPr>
      <w:r w:rsidRPr="00877EF1">
        <w:rPr>
          <w:sz w:val="20"/>
          <w:szCs w:val="20"/>
        </w:rPr>
        <w:t xml:space="preserve">6.    </w:t>
      </w:r>
      <w:r w:rsidR="00640FC0">
        <w:rPr>
          <w:sz w:val="20"/>
          <w:szCs w:val="20"/>
        </w:rPr>
        <w:tab/>
      </w:r>
      <w:r w:rsidRPr="00877EF1">
        <w:rPr>
          <w:sz w:val="20"/>
          <w:szCs w:val="20"/>
        </w:rPr>
        <w:t>prikaz ureditev, potrebnih za obrambo ter varstvo pred naravnimi in drugimi nesrečami, vključno</w:t>
      </w:r>
      <w:r w:rsidR="00640FC0">
        <w:rPr>
          <w:sz w:val="20"/>
          <w:szCs w:val="20"/>
        </w:rPr>
        <w:t xml:space="preserve"> </w:t>
      </w:r>
      <w:r w:rsidRPr="00877EF1">
        <w:rPr>
          <w:sz w:val="20"/>
          <w:szCs w:val="20"/>
        </w:rPr>
        <w:t>z varstvom pred požarom</w:t>
      </w:r>
      <w:r w:rsidR="00877EF1" w:rsidRPr="00877EF1">
        <w:rPr>
          <w:sz w:val="20"/>
          <w:szCs w:val="20"/>
        </w:rPr>
        <w:t>,</w:t>
      </w:r>
      <w:r w:rsidRPr="00877EF1">
        <w:rPr>
          <w:sz w:val="20"/>
          <w:szCs w:val="20"/>
        </w:rPr>
        <w:t xml:space="preserve"> M 1:500</w:t>
      </w:r>
    </w:p>
    <w:p w14:paraId="6B584890" w14:textId="77777777" w:rsidR="00B834B4" w:rsidRPr="00877EF1" w:rsidRDefault="00B834B4" w:rsidP="00B834B4">
      <w:pPr>
        <w:jc w:val="both"/>
        <w:rPr>
          <w:sz w:val="20"/>
          <w:szCs w:val="20"/>
        </w:rPr>
      </w:pPr>
      <w:r w:rsidRPr="00877EF1">
        <w:rPr>
          <w:sz w:val="20"/>
          <w:szCs w:val="20"/>
        </w:rPr>
        <w:t xml:space="preserve">7.   </w:t>
      </w:r>
      <w:r w:rsidR="00640FC0">
        <w:rPr>
          <w:sz w:val="20"/>
          <w:szCs w:val="20"/>
        </w:rPr>
        <w:tab/>
      </w:r>
      <w:r w:rsidRPr="00877EF1">
        <w:rPr>
          <w:sz w:val="20"/>
          <w:szCs w:val="20"/>
        </w:rPr>
        <w:t xml:space="preserve"> prikaz ureditev, potrebnih za varovanje okolja, naravnih virov  in  ohranjanje narave, 1:500</w:t>
      </w:r>
    </w:p>
    <w:p w14:paraId="34E4AD4E" w14:textId="77777777" w:rsidR="00B834B4" w:rsidRPr="00877EF1" w:rsidRDefault="00B834B4" w:rsidP="00B834B4">
      <w:pPr>
        <w:jc w:val="both"/>
        <w:rPr>
          <w:sz w:val="20"/>
          <w:szCs w:val="20"/>
        </w:rPr>
      </w:pPr>
      <w:r w:rsidRPr="00877EF1">
        <w:rPr>
          <w:sz w:val="20"/>
          <w:szCs w:val="20"/>
        </w:rPr>
        <w:t xml:space="preserve">8.   </w:t>
      </w:r>
      <w:r w:rsidR="00640FC0">
        <w:rPr>
          <w:sz w:val="20"/>
          <w:szCs w:val="20"/>
        </w:rPr>
        <w:tab/>
      </w:r>
      <w:r w:rsidRPr="00877EF1">
        <w:rPr>
          <w:sz w:val="20"/>
          <w:szCs w:val="20"/>
        </w:rPr>
        <w:t xml:space="preserve"> načrt parcelacije</w:t>
      </w:r>
      <w:r w:rsidR="00877EF1" w:rsidRPr="00877EF1">
        <w:rPr>
          <w:sz w:val="20"/>
          <w:szCs w:val="20"/>
        </w:rPr>
        <w:t>,</w:t>
      </w:r>
      <w:r w:rsidRPr="00877EF1">
        <w:rPr>
          <w:sz w:val="20"/>
          <w:szCs w:val="20"/>
        </w:rPr>
        <w:t xml:space="preserve"> M 1: 500</w:t>
      </w:r>
    </w:p>
    <w:p w14:paraId="43D95FE1" w14:textId="77777777" w:rsidR="00B834B4" w:rsidRPr="00B834B4" w:rsidRDefault="00B834B4" w:rsidP="00B834B4">
      <w:pPr>
        <w:jc w:val="both"/>
        <w:rPr>
          <w:color w:val="FF0000"/>
          <w:sz w:val="20"/>
          <w:szCs w:val="20"/>
        </w:rPr>
      </w:pPr>
    </w:p>
    <w:p w14:paraId="05400CB7" w14:textId="77777777" w:rsidR="00B834B4" w:rsidRPr="00877EF1" w:rsidRDefault="00B834B4" w:rsidP="00B834B4">
      <w:pPr>
        <w:jc w:val="both"/>
        <w:rPr>
          <w:sz w:val="20"/>
          <w:szCs w:val="20"/>
        </w:rPr>
      </w:pPr>
      <w:r w:rsidRPr="00877EF1">
        <w:rPr>
          <w:sz w:val="20"/>
          <w:szCs w:val="20"/>
        </w:rPr>
        <w:t>0.4. POVZETEK GLAVNIH ZNAČILNOSTI OZIROMA PODATKOV O PROSTORSKI UREDITVI</w:t>
      </w:r>
    </w:p>
    <w:p w14:paraId="05347105" w14:textId="77777777" w:rsidR="00B834B4" w:rsidRPr="00877EF1" w:rsidRDefault="00B834B4" w:rsidP="00B834B4">
      <w:pPr>
        <w:jc w:val="both"/>
        <w:rPr>
          <w:sz w:val="20"/>
          <w:szCs w:val="20"/>
        </w:rPr>
      </w:pPr>
    </w:p>
    <w:p w14:paraId="47E08A8F" w14:textId="77777777" w:rsidR="00B834B4" w:rsidRPr="00877EF1" w:rsidRDefault="00B834B4" w:rsidP="00B834B4">
      <w:pPr>
        <w:jc w:val="both"/>
        <w:rPr>
          <w:sz w:val="20"/>
          <w:szCs w:val="20"/>
        </w:rPr>
      </w:pPr>
      <w:r w:rsidRPr="00877EF1">
        <w:rPr>
          <w:sz w:val="20"/>
          <w:szCs w:val="20"/>
        </w:rPr>
        <w:t>Prostorska enota</w:t>
      </w:r>
      <w:r w:rsidR="00877EF1" w:rsidRPr="00877EF1">
        <w:rPr>
          <w:sz w:val="20"/>
          <w:szCs w:val="20"/>
        </w:rPr>
        <w:t>,</w:t>
      </w:r>
      <w:r w:rsidRPr="00877EF1">
        <w:rPr>
          <w:sz w:val="20"/>
          <w:szCs w:val="20"/>
        </w:rPr>
        <w:t xml:space="preserve"> določena v OPN je SI_11/1_SSe</w:t>
      </w:r>
      <w:r w:rsidR="00877EF1" w:rsidRPr="00877EF1">
        <w:rPr>
          <w:sz w:val="20"/>
          <w:szCs w:val="20"/>
        </w:rPr>
        <w:t>.</w:t>
      </w:r>
    </w:p>
    <w:p w14:paraId="0C305D34" w14:textId="77777777" w:rsidR="00B834B4" w:rsidRPr="00877EF1" w:rsidRDefault="00B834B4" w:rsidP="00B834B4">
      <w:pPr>
        <w:jc w:val="both"/>
        <w:rPr>
          <w:sz w:val="20"/>
          <w:szCs w:val="20"/>
        </w:rPr>
      </w:pPr>
      <w:r w:rsidRPr="00877EF1">
        <w:rPr>
          <w:sz w:val="20"/>
          <w:szCs w:val="20"/>
        </w:rPr>
        <w:t>Namenska raba je SSe - območje stanovanj stanovanjske površine za eno in dvostanovanjske objekte. Površina ureditvenega območja znaša 16572 m2.</w:t>
      </w:r>
    </w:p>
    <w:p w14:paraId="367451C8" w14:textId="77777777" w:rsidR="00B834B4" w:rsidRPr="00877EF1" w:rsidRDefault="00B834B4" w:rsidP="00B834B4">
      <w:pPr>
        <w:jc w:val="both"/>
        <w:rPr>
          <w:sz w:val="20"/>
          <w:szCs w:val="20"/>
        </w:rPr>
      </w:pPr>
      <w:r w:rsidRPr="00877EF1">
        <w:rPr>
          <w:sz w:val="20"/>
          <w:szCs w:val="20"/>
        </w:rPr>
        <w:t>Območje je v neposredni bližini javne občinske poti 631601. Z OPPN se ureja javno infrastrukturo ter določi pogoje za gradnjo enajstih novih ter določi usmeritve za oblikovanje obstoječih objektov na območju.</w:t>
      </w:r>
    </w:p>
    <w:p w14:paraId="277240D9" w14:textId="77777777" w:rsidR="00B834B4" w:rsidRPr="00877EF1" w:rsidRDefault="00B834B4" w:rsidP="00B834B4">
      <w:pPr>
        <w:jc w:val="both"/>
        <w:rPr>
          <w:sz w:val="20"/>
          <w:szCs w:val="20"/>
        </w:rPr>
      </w:pPr>
    </w:p>
    <w:p w14:paraId="652E7A7B" w14:textId="77777777" w:rsidR="00B834B4" w:rsidRPr="00877EF1" w:rsidRDefault="00B834B4" w:rsidP="00B834B4">
      <w:pPr>
        <w:jc w:val="both"/>
        <w:rPr>
          <w:sz w:val="20"/>
          <w:szCs w:val="20"/>
        </w:rPr>
      </w:pPr>
      <w:r w:rsidRPr="00877EF1">
        <w:rPr>
          <w:sz w:val="20"/>
          <w:szCs w:val="20"/>
        </w:rPr>
        <w:t>0.5. SEZNAM PRILOG</w:t>
      </w:r>
    </w:p>
    <w:p w14:paraId="431D9C9F" w14:textId="77777777" w:rsidR="00B834B4" w:rsidRPr="00877EF1" w:rsidRDefault="00B834B4" w:rsidP="00B834B4">
      <w:pPr>
        <w:jc w:val="both"/>
        <w:rPr>
          <w:sz w:val="20"/>
          <w:szCs w:val="20"/>
        </w:rPr>
      </w:pPr>
    </w:p>
    <w:p w14:paraId="620E54BB" w14:textId="77777777" w:rsidR="00B834B4" w:rsidRPr="00877EF1" w:rsidRDefault="00B834B4" w:rsidP="00B834B4">
      <w:pPr>
        <w:jc w:val="both"/>
        <w:rPr>
          <w:sz w:val="20"/>
          <w:szCs w:val="20"/>
        </w:rPr>
      </w:pPr>
      <w:r w:rsidRPr="00877EF1">
        <w:rPr>
          <w:sz w:val="20"/>
          <w:szCs w:val="20"/>
        </w:rPr>
        <w:t xml:space="preserve">1. </w:t>
      </w:r>
      <w:r w:rsidRPr="00877EF1">
        <w:rPr>
          <w:sz w:val="20"/>
          <w:szCs w:val="20"/>
        </w:rPr>
        <w:tab/>
        <w:t>izvleček iz hierarhično višjega prostorskega akta, ki se</w:t>
      </w:r>
      <w:r w:rsidR="00877EF1" w:rsidRPr="00877EF1">
        <w:rPr>
          <w:sz w:val="20"/>
          <w:szCs w:val="20"/>
        </w:rPr>
        <w:t xml:space="preserve"> nanaša na obravnavano območje</w:t>
      </w:r>
    </w:p>
    <w:p w14:paraId="5AD56306" w14:textId="77777777" w:rsidR="00B834B4" w:rsidRPr="00877EF1" w:rsidRDefault="00B834B4" w:rsidP="00B834B4">
      <w:pPr>
        <w:jc w:val="both"/>
        <w:rPr>
          <w:sz w:val="20"/>
          <w:szCs w:val="20"/>
        </w:rPr>
      </w:pPr>
      <w:r w:rsidRPr="00877EF1">
        <w:rPr>
          <w:sz w:val="20"/>
          <w:szCs w:val="20"/>
        </w:rPr>
        <w:t xml:space="preserve">2. </w:t>
      </w:r>
      <w:r w:rsidRPr="00877EF1">
        <w:rPr>
          <w:sz w:val="20"/>
          <w:szCs w:val="20"/>
        </w:rPr>
        <w:tab/>
        <w:t>prikaz stanja prostora</w:t>
      </w:r>
    </w:p>
    <w:p w14:paraId="4744B5E5" w14:textId="77777777" w:rsidR="00B834B4" w:rsidRPr="00877EF1" w:rsidRDefault="00B834B4" w:rsidP="00B834B4">
      <w:pPr>
        <w:jc w:val="both"/>
        <w:rPr>
          <w:sz w:val="20"/>
          <w:szCs w:val="20"/>
        </w:rPr>
      </w:pPr>
      <w:r w:rsidRPr="00877EF1">
        <w:rPr>
          <w:sz w:val="20"/>
          <w:szCs w:val="20"/>
        </w:rPr>
        <w:t xml:space="preserve">3. </w:t>
      </w:r>
      <w:r w:rsidRPr="00877EF1">
        <w:rPr>
          <w:sz w:val="20"/>
          <w:szCs w:val="20"/>
        </w:rPr>
        <w:tab/>
        <w:t>strokovne podlage, na katerih temeljijo rešitve prostorskega akta</w:t>
      </w:r>
    </w:p>
    <w:p w14:paraId="3202EE6E" w14:textId="77777777" w:rsidR="00B834B4" w:rsidRPr="00877EF1" w:rsidRDefault="00B834B4" w:rsidP="00B834B4">
      <w:pPr>
        <w:jc w:val="both"/>
        <w:rPr>
          <w:sz w:val="20"/>
          <w:szCs w:val="20"/>
        </w:rPr>
      </w:pPr>
      <w:r w:rsidRPr="00877EF1">
        <w:rPr>
          <w:sz w:val="20"/>
          <w:szCs w:val="20"/>
        </w:rPr>
        <w:tab/>
        <w:t xml:space="preserve">- Kapacitetna analiza, ki ga je izdelalo podjetje PNG Ljubljana d.o.o., </w:t>
      </w:r>
    </w:p>
    <w:p w14:paraId="3581BC71" w14:textId="77777777" w:rsidR="00B834B4" w:rsidRPr="00877EF1" w:rsidRDefault="00B834B4" w:rsidP="00B834B4">
      <w:pPr>
        <w:jc w:val="both"/>
        <w:rPr>
          <w:sz w:val="20"/>
          <w:szCs w:val="20"/>
        </w:rPr>
      </w:pPr>
      <w:r w:rsidRPr="00877EF1">
        <w:rPr>
          <w:sz w:val="20"/>
          <w:szCs w:val="20"/>
        </w:rPr>
        <w:tab/>
        <w:t xml:space="preserve">Komanova 17, 1000 Ljubljana </w:t>
      </w:r>
    </w:p>
    <w:p w14:paraId="4D2703A8" w14:textId="77777777" w:rsidR="00B834B4" w:rsidRPr="00877EF1" w:rsidRDefault="00B834B4" w:rsidP="00B834B4">
      <w:pPr>
        <w:jc w:val="both"/>
        <w:rPr>
          <w:sz w:val="20"/>
          <w:szCs w:val="20"/>
        </w:rPr>
      </w:pPr>
      <w:r w:rsidRPr="00877EF1">
        <w:rPr>
          <w:sz w:val="20"/>
          <w:szCs w:val="20"/>
        </w:rPr>
        <w:tab/>
        <w:t xml:space="preserve">- Geološko geomehansko poročilo, ki ga je izdelalo podjetje Geologija d.o.o., </w:t>
      </w:r>
    </w:p>
    <w:p w14:paraId="6CC41E3E" w14:textId="77777777" w:rsidR="00B834B4" w:rsidRPr="00877EF1" w:rsidRDefault="00B834B4" w:rsidP="00B834B4">
      <w:pPr>
        <w:jc w:val="both"/>
        <w:rPr>
          <w:sz w:val="20"/>
          <w:szCs w:val="20"/>
        </w:rPr>
      </w:pPr>
      <w:r w:rsidRPr="00877EF1">
        <w:rPr>
          <w:sz w:val="20"/>
          <w:szCs w:val="20"/>
        </w:rPr>
        <w:tab/>
        <w:t>Prešernova ulica , 5280 Idrija</w:t>
      </w:r>
    </w:p>
    <w:p w14:paraId="3AC9250A" w14:textId="77777777" w:rsidR="00B834B4" w:rsidRPr="00877EF1" w:rsidRDefault="00B834B4" w:rsidP="00B834B4">
      <w:pPr>
        <w:jc w:val="both"/>
        <w:rPr>
          <w:sz w:val="20"/>
          <w:szCs w:val="20"/>
        </w:rPr>
      </w:pPr>
      <w:r w:rsidRPr="00877EF1">
        <w:rPr>
          <w:sz w:val="20"/>
          <w:szCs w:val="20"/>
        </w:rPr>
        <w:tab/>
        <w:t xml:space="preserve">- Hidrogeološko poročilo, ki ga je izdelalo podjetje Geologija d.o.o., </w:t>
      </w:r>
    </w:p>
    <w:p w14:paraId="519EB57E" w14:textId="77777777" w:rsidR="00B834B4" w:rsidRPr="00877EF1" w:rsidRDefault="00B834B4" w:rsidP="00B834B4">
      <w:pPr>
        <w:jc w:val="both"/>
        <w:rPr>
          <w:sz w:val="20"/>
          <w:szCs w:val="20"/>
        </w:rPr>
      </w:pPr>
      <w:r w:rsidRPr="00877EF1">
        <w:rPr>
          <w:sz w:val="20"/>
          <w:szCs w:val="20"/>
        </w:rPr>
        <w:tab/>
        <w:t>Prešernova ulica 2, 5280 Idrija</w:t>
      </w:r>
    </w:p>
    <w:p w14:paraId="50A579D7" w14:textId="77777777" w:rsidR="00B834B4" w:rsidRPr="00877EF1" w:rsidRDefault="00B834B4" w:rsidP="00B834B4">
      <w:pPr>
        <w:jc w:val="both"/>
        <w:rPr>
          <w:sz w:val="20"/>
          <w:szCs w:val="20"/>
        </w:rPr>
      </w:pPr>
      <w:r w:rsidRPr="00877EF1">
        <w:rPr>
          <w:sz w:val="20"/>
          <w:szCs w:val="20"/>
        </w:rPr>
        <w:tab/>
        <w:t xml:space="preserve">- Geodetski posnetek, ki ga je izdelalo podjetje Hektar, Podjetje za geodezijo d.o.o. </w:t>
      </w:r>
      <w:r w:rsidRPr="00877EF1">
        <w:rPr>
          <w:sz w:val="20"/>
          <w:szCs w:val="20"/>
        </w:rPr>
        <w:tab/>
      </w:r>
    </w:p>
    <w:p w14:paraId="7740097D" w14:textId="77777777" w:rsidR="00B834B4" w:rsidRPr="00877EF1" w:rsidRDefault="00B834B4" w:rsidP="00B834B4">
      <w:pPr>
        <w:jc w:val="both"/>
        <w:rPr>
          <w:sz w:val="20"/>
          <w:szCs w:val="20"/>
        </w:rPr>
      </w:pPr>
      <w:r w:rsidRPr="00877EF1">
        <w:rPr>
          <w:sz w:val="20"/>
          <w:szCs w:val="20"/>
        </w:rPr>
        <w:tab/>
        <w:t>Idrija,</w:t>
      </w:r>
      <w:r w:rsidR="004408C6">
        <w:rPr>
          <w:sz w:val="20"/>
          <w:szCs w:val="20"/>
        </w:rPr>
        <w:t xml:space="preserve"> </w:t>
      </w:r>
      <w:r w:rsidRPr="00877EF1">
        <w:rPr>
          <w:sz w:val="20"/>
          <w:szCs w:val="20"/>
        </w:rPr>
        <w:t>Arkova ulica 13, 5280 Idrija.</w:t>
      </w:r>
    </w:p>
    <w:p w14:paraId="6EB8FF30" w14:textId="77777777" w:rsidR="00B834B4" w:rsidRPr="00877EF1" w:rsidRDefault="00B834B4" w:rsidP="00B834B4">
      <w:pPr>
        <w:jc w:val="both"/>
        <w:rPr>
          <w:sz w:val="20"/>
          <w:szCs w:val="20"/>
        </w:rPr>
      </w:pPr>
      <w:r w:rsidRPr="00877EF1">
        <w:rPr>
          <w:sz w:val="20"/>
          <w:szCs w:val="20"/>
        </w:rPr>
        <w:t>4.</w:t>
      </w:r>
      <w:r w:rsidRPr="00877EF1">
        <w:rPr>
          <w:sz w:val="20"/>
          <w:szCs w:val="20"/>
        </w:rPr>
        <w:tab/>
        <w:t xml:space="preserve">smernice in mnenja </w:t>
      </w:r>
    </w:p>
    <w:p w14:paraId="4A22BB2A" w14:textId="77777777" w:rsidR="00B834B4" w:rsidRPr="00877EF1" w:rsidRDefault="00B834B4" w:rsidP="00B834B4">
      <w:pPr>
        <w:jc w:val="both"/>
        <w:rPr>
          <w:sz w:val="20"/>
          <w:szCs w:val="20"/>
        </w:rPr>
      </w:pPr>
      <w:r w:rsidRPr="00877EF1">
        <w:rPr>
          <w:sz w:val="20"/>
          <w:szCs w:val="20"/>
        </w:rPr>
        <w:t xml:space="preserve">5.     </w:t>
      </w:r>
      <w:r w:rsidR="004408C6">
        <w:rPr>
          <w:sz w:val="20"/>
          <w:szCs w:val="20"/>
        </w:rPr>
        <w:tab/>
      </w:r>
      <w:r w:rsidRPr="00877EF1">
        <w:rPr>
          <w:sz w:val="20"/>
          <w:szCs w:val="20"/>
        </w:rPr>
        <w:t>obrazložitev i</w:t>
      </w:r>
      <w:r w:rsidR="00877EF1" w:rsidRPr="00877EF1">
        <w:rPr>
          <w:sz w:val="20"/>
          <w:szCs w:val="20"/>
        </w:rPr>
        <w:t>n utemeljitev prostorskega akta</w:t>
      </w:r>
    </w:p>
    <w:p w14:paraId="3173154C" w14:textId="77777777" w:rsidR="00B834B4" w:rsidRPr="00877EF1" w:rsidRDefault="00877EF1" w:rsidP="00B834B4">
      <w:pPr>
        <w:jc w:val="both"/>
        <w:rPr>
          <w:sz w:val="20"/>
          <w:szCs w:val="20"/>
        </w:rPr>
      </w:pPr>
      <w:r w:rsidRPr="00877EF1">
        <w:rPr>
          <w:sz w:val="20"/>
          <w:szCs w:val="20"/>
        </w:rPr>
        <w:t xml:space="preserve">6.     </w:t>
      </w:r>
      <w:r w:rsidR="004408C6">
        <w:rPr>
          <w:sz w:val="20"/>
          <w:szCs w:val="20"/>
        </w:rPr>
        <w:tab/>
      </w:r>
      <w:r w:rsidRPr="00877EF1">
        <w:rPr>
          <w:sz w:val="20"/>
          <w:szCs w:val="20"/>
        </w:rPr>
        <w:t>povzetek za javnost</w:t>
      </w:r>
    </w:p>
    <w:p w14:paraId="2704D2B0" w14:textId="77777777" w:rsidR="00B834B4" w:rsidRPr="00877EF1" w:rsidRDefault="00B834B4" w:rsidP="00B834B4">
      <w:pPr>
        <w:jc w:val="both"/>
        <w:rPr>
          <w:sz w:val="20"/>
          <w:szCs w:val="20"/>
        </w:rPr>
      </w:pPr>
      <w:r w:rsidRPr="00877EF1">
        <w:rPr>
          <w:sz w:val="20"/>
          <w:szCs w:val="20"/>
        </w:rPr>
        <w:t xml:space="preserve">7.    </w:t>
      </w:r>
      <w:r w:rsidR="004408C6">
        <w:rPr>
          <w:sz w:val="20"/>
          <w:szCs w:val="20"/>
        </w:rPr>
        <w:tab/>
      </w:r>
      <w:r w:rsidRPr="00877EF1">
        <w:rPr>
          <w:sz w:val="20"/>
          <w:szCs w:val="20"/>
        </w:rPr>
        <w:t>sklep CPVO</w:t>
      </w:r>
    </w:p>
    <w:p w14:paraId="7F1367C0" w14:textId="77777777" w:rsidR="0042767F" w:rsidRPr="00036765" w:rsidRDefault="0042767F" w:rsidP="00E76DB3">
      <w:pPr>
        <w:jc w:val="both"/>
        <w:rPr>
          <w:b/>
          <w:color w:val="000000"/>
          <w:sz w:val="20"/>
          <w:szCs w:val="20"/>
        </w:rPr>
      </w:pPr>
    </w:p>
    <w:p w14:paraId="26802B56" w14:textId="77777777" w:rsidR="00DB4BB2" w:rsidRPr="00036765" w:rsidRDefault="00B60410" w:rsidP="00DB4BB2">
      <w:pPr>
        <w:jc w:val="center"/>
        <w:rPr>
          <w:b/>
          <w:color w:val="000000"/>
          <w:sz w:val="20"/>
          <w:szCs w:val="20"/>
        </w:rPr>
      </w:pPr>
      <w:r w:rsidRPr="00036765">
        <w:rPr>
          <w:b/>
          <w:color w:val="000000"/>
          <w:sz w:val="20"/>
          <w:szCs w:val="20"/>
        </w:rPr>
        <w:t>I</w:t>
      </w:r>
      <w:r w:rsidR="006108F3" w:rsidRPr="00036765">
        <w:rPr>
          <w:b/>
          <w:color w:val="000000"/>
          <w:sz w:val="20"/>
          <w:szCs w:val="20"/>
        </w:rPr>
        <w:t>I</w:t>
      </w:r>
      <w:r w:rsidRPr="00036765">
        <w:rPr>
          <w:b/>
          <w:color w:val="000000"/>
          <w:sz w:val="20"/>
          <w:szCs w:val="20"/>
        </w:rPr>
        <w:t xml:space="preserve">. </w:t>
      </w:r>
      <w:r w:rsidR="00D116CF" w:rsidRPr="00036765">
        <w:rPr>
          <w:b/>
          <w:color w:val="000000"/>
          <w:sz w:val="20"/>
          <w:szCs w:val="20"/>
        </w:rPr>
        <w:t>UREDITVENO OBMO</w:t>
      </w:r>
      <w:r w:rsidR="00DB4BB2" w:rsidRPr="00036765">
        <w:rPr>
          <w:b/>
          <w:color w:val="000000"/>
          <w:sz w:val="20"/>
          <w:szCs w:val="20"/>
        </w:rPr>
        <w:t>Č</w:t>
      </w:r>
      <w:r w:rsidR="00D116CF" w:rsidRPr="00036765">
        <w:rPr>
          <w:b/>
          <w:color w:val="000000"/>
          <w:sz w:val="20"/>
          <w:szCs w:val="20"/>
        </w:rPr>
        <w:t>JE OPPN</w:t>
      </w:r>
    </w:p>
    <w:p w14:paraId="1E0B3C04" w14:textId="77777777" w:rsidR="00DB4BB2" w:rsidRPr="00036765" w:rsidRDefault="00DB4BB2" w:rsidP="00DB4BB2">
      <w:pPr>
        <w:jc w:val="center"/>
        <w:rPr>
          <w:color w:val="000000"/>
          <w:sz w:val="20"/>
          <w:szCs w:val="20"/>
        </w:rPr>
      </w:pPr>
    </w:p>
    <w:p w14:paraId="300A1AA7" w14:textId="77777777" w:rsidR="00B60410" w:rsidRPr="00036765" w:rsidRDefault="00DB4BB2" w:rsidP="00DB4BB2">
      <w:pPr>
        <w:jc w:val="center"/>
        <w:rPr>
          <w:color w:val="000000"/>
          <w:sz w:val="20"/>
          <w:szCs w:val="20"/>
        </w:rPr>
      </w:pPr>
      <w:r w:rsidRPr="00036765">
        <w:rPr>
          <w:color w:val="000000"/>
          <w:sz w:val="20"/>
          <w:szCs w:val="20"/>
        </w:rPr>
        <w:t xml:space="preserve">4. </w:t>
      </w:r>
      <w:r w:rsidR="00144FBA" w:rsidRPr="00036765">
        <w:rPr>
          <w:color w:val="000000"/>
          <w:sz w:val="20"/>
          <w:szCs w:val="20"/>
        </w:rPr>
        <w:t>člen</w:t>
      </w:r>
    </w:p>
    <w:p w14:paraId="0EAD5129" w14:textId="77777777" w:rsidR="00F865F0" w:rsidRPr="00036765" w:rsidRDefault="00F865F0" w:rsidP="00F865F0">
      <w:pPr>
        <w:jc w:val="center"/>
        <w:rPr>
          <w:color w:val="000000"/>
          <w:sz w:val="20"/>
          <w:szCs w:val="20"/>
        </w:rPr>
      </w:pPr>
      <w:r w:rsidRPr="00036765">
        <w:rPr>
          <w:color w:val="000000"/>
          <w:sz w:val="20"/>
          <w:szCs w:val="20"/>
        </w:rPr>
        <w:t>(</w:t>
      </w:r>
      <w:r w:rsidR="002661BE" w:rsidRPr="00036765">
        <w:rPr>
          <w:color w:val="000000"/>
          <w:sz w:val="20"/>
          <w:szCs w:val="20"/>
        </w:rPr>
        <w:t xml:space="preserve">obseg </w:t>
      </w:r>
      <w:r w:rsidRPr="00036765">
        <w:rPr>
          <w:color w:val="000000"/>
          <w:sz w:val="20"/>
          <w:szCs w:val="20"/>
        </w:rPr>
        <w:t>ureditven</w:t>
      </w:r>
      <w:r w:rsidR="002661BE" w:rsidRPr="00036765">
        <w:rPr>
          <w:color w:val="000000"/>
          <w:sz w:val="20"/>
          <w:szCs w:val="20"/>
        </w:rPr>
        <w:t>ega</w:t>
      </w:r>
      <w:r w:rsidRPr="00036765">
        <w:rPr>
          <w:color w:val="000000"/>
          <w:sz w:val="20"/>
          <w:szCs w:val="20"/>
        </w:rPr>
        <w:t xml:space="preserve"> območj</w:t>
      </w:r>
      <w:r w:rsidR="002661BE" w:rsidRPr="00036765">
        <w:rPr>
          <w:color w:val="000000"/>
          <w:sz w:val="20"/>
          <w:szCs w:val="20"/>
        </w:rPr>
        <w:t>a</w:t>
      </w:r>
      <w:r w:rsidRPr="00036765">
        <w:rPr>
          <w:color w:val="000000"/>
          <w:sz w:val="20"/>
          <w:szCs w:val="20"/>
        </w:rPr>
        <w:t>)</w:t>
      </w:r>
    </w:p>
    <w:p w14:paraId="2A0F593A" w14:textId="77777777" w:rsidR="00144FBA" w:rsidRPr="00036765" w:rsidRDefault="00144FBA" w:rsidP="000247AF">
      <w:pPr>
        <w:rPr>
          <w:color w:val="000000"/>
          <w:sz w:val="20"/>
          <w:szCs w:val="20"/>
        </w:rPr>
      </w:pPr>
    </w:p>
    <w:p w14:paraId="29DEDCEA" w14:textId="77777777" w:rsidR="00B834B4" w:rsidRPr="00877EF1" w:rsidRDefault="00B834B4" w:rsidP="00B13ECF">
      <w:pPr>
        <w:jc w:val="both"/>
        <w:rPr>
          <w:sz w:val="20"/>
          <w:szCs w:val="20"/>
        </w:rPr>
      </w:pPr>
      <w:r w:rsidRPr="00877EF1">
        <w:rPr>
          <w:sz w:val="20"/>
          <w:szCs w:val="20"/>
        </w:rPr>
        <w:t xml:space="preserve">Območje obdelave OPPN predstavlja območje, ki je v </w:t>
      </w:r>
      <w:r w:rsidR="0053598E" w:rsidRPr="00877EF1">
        <w:rPr>
          <w:sz w:val="20"/>
          <w:szCs w:val="20"/>
        </w:rPr>
        <w:t xml:space="preserve">Odloku o </w:t>
      </w:r>
      <w:r w:rsidRPr="00877EF1">
        <w:rPr>
          <w:sz w:val="20"/>
          <w:szCs w:val="20"/>
        </w:rPr>
        <w:t>občinskem prostorskem načrtu Občine Idrija (v nadaljevanju: OPN) označeno kot območje OPPN SI_11/1 z označbo podrobne namenske rabe zemljišč SSe - površine za eno in dvostanovanjske objekte.</w:t>
      </w:r>
    </w:p>
    <w:p w14:paraId="65CDC47D" w14:textId="77777777" w:rsidR="009A4C30" w:rsidRPr="00036765" w:rsidRDefault="009A4C30" w:rsidP="00B13ECF">
      <w:pPr>
        <w:jc w:val="both"/>
        <w:rPr>
          <w:color w:val="000000"/>
          <w:sz w:val="20"/>
          <w:szCs w:val="20"/>
        </w:rPr>
      </w:pPr>
      <w:r w:rsidRPr="00877EF1">
        <w:rPr>
          <w:sz w:val="20"/>
          <w:szCs w:val="20"/>
        </w:rPr>
        <w:t>Območje se nahaja v katastrski občini Spodnja Idrija</w:t>
      </w:r>
      <w:r w:rsidR="00D116CF" w:rsidRPr="00877EF1">
        <w:rPr>
          <w:sz w:val="20"/>
          <w:szCs w:val="20"/>
        </w:rPr>
        <w:t xml:space="preserve"> na obrobju središča naselja. Na severu meji na občinsko javno pot, na vzhodu</w:t>
      </w:r>
      <w:r w:rsidR="00834FE8" w:rsidRPr="00877EF1">
        <w:rPr>
          <w:sz w:val="20"/>
          <w:szCs w:val="20"/>
        </w:rPr>
        <w:t xml:space="preserve"> </w:t>
      </w:r>
      <w:r w:rsidR="00D116CF" w:rsidRPr="00877EF1">
        <w:rPr>
          <w:sz w:val="20"/>
          <w:szCs w:val="20"/>
        </w:rPr>
        <w:t>na nezazidljiva kmetijska zemljišča</w:t>
      </w:r>
      <w:r w:rsidR="00DB4BB2" w:rsidRPr="00877EF1">
        <w:rPr>
          <w:sz w:val="20"/>
          <w:szCs w:val="20"/>
        </w:rPr>
        <w:t>,</w:t>
      </w:r>
      <w:r w:rsidR="00D116CF" w:rsidRPr="00877EF1">
        <w:rPr>
          <w:sz w:val="20"/>
          <w:szCs w:val="20"/>
        </w:rPr>
        <w:t xml:space="preserve"> na jugu in zahodu pa na obstoječo stanovanjsko</w:t>
      </w:r>
      <w:r w:rsidR="00D116CF" w:rsidRPr="00036765">
        <w:rPr>
          <w:color w:val="000000"/>
          <w:sz w:val="20"/>
          <w:szCs w:val="20"/>
        </w:rPr>
        <w:t xml:space="preserve"> zazidavo.</w:t>
      </w:r>
    </w:p>
    <w:p w14:paraId="21F7D431" w14:textId="77777777" w:rsidR="00D116CF" w:rsidRPr="00036765" w:rsidRDefault="00A606AE" w:rsidP="00B13ECF">
      <w:pPr>
        <w:pStyle w:val="Glava"/>
        <w:jc w:val="both"/>
        <w:rPr>
          <w:rFonts w:ascii="Times New Roman" w:hAnsi="Times New Roman"/>
          <w:color w:val="000000"/>
          <w:sz w:val="20"/>
        </w:rPr>
      </w:pPr>
      <w:r w:rsidRPr="00036765">
        <w:rPr>
          <w:rFonts w:ascii="Times New Roman" w:hAnsi="Times New Roman"/>
          <w:color w:val="000000"/>
          <w:sz w:val="20"/>
        </w:rPr>
        <w:t>Ureditveno območje o</w:t>
      </w:r>
      <w:r w:rsidR="00D24875" w:rsidRPr="00036765">
        <w:rPr>
          <w:rFonts w:ascii="Times New Roman" w:hAnsi="Times New Roman"/>
          <w:color w:val="000000"/>
          <w:sz w:val="20"/>
        </w:rPr>
        <w:t>bsega</w:t>
      </w:r>
      <w:r w:rsidR="00D116CF" w:rsidRPr="00036765">
        <w:rPr>
          <w:rFonts w:ascii="Times New Roman" w:hAnsi="Times New Roman"/>
          <w:color w:val="000000"/>
          <w:sz w:val="20"/>
        </w:rPr>
        <w:t xml:space="preserve"> zajema naslednja zemljišča: </w:t>
      </w:r>
    </w:p>
    <w:p w14:paraId="3B941B0A" w14:textId="77777777" w:rsidR="00D116CF" w:rsidRPr="00036765" w:rsidRDefault="00D116CF" w:rsidP="00B13ECF">
      <w:pPr>
        <w:pStyle w:val="Glava"/>
        <w:jc w:val="both"/>
        <w:rPr>
          <w:rFonts w:ascii="Arial" w:hAnsi="Arial" w:cs="Arial"/>
          <w:color w:val="000000"/>
          <w:sz w:val="20"/>
        </w:rPr>
      </w:pPr>
      <w:r w:rsidRPr="00036765">
        <w:rPr>
          <w:rFonts w:ascii="Times New Roman" w:hAnsi="Times New Roman"/>
          <w:color w:val="000000"/>
          <w:sz w:val="20"/>
        </w:rPr>
        <w:t>parc. št. 284/2 – del, 287/12 – del, 287/6, 287/5, 286/5, 287/7, 286/4, 287/8, 287/4, 287/9, 286/3, 287/11, 287/10, 296/2, 294, 291/1, 544/1 – del, 291/4, 291/3, 288/3, 288/2, 288/1 in 545/3 – del</w:t>
      </w:r>
      <w:r w:rsidR="006039F9">
        <w:rPr>
          <w:rFonts w:ascii="Times New Roman" w:hAnsi="Times New Roman"/>
          <w:color w:val="000000"/>
          <w:sz w:val="20"/>
        </w:rPr>
        <w:t>,</w:t>
      </w:r>
      <w:r w:rsidRPr="00036765">
        <w:rPr>
          <w:rFonts w:ascii="Times New Roman" w:hAnsi="Times New Roman"/>
          <w:color w:val="000000"/>
          <w:sz w:val="20"/>
        </w:rPr>
        <w:t xml:space="preserve"> vse k.o. Spodnja Idrija</w:t>
      </w:r>
      <w:r w:rsidRPr="00036765">
        <w:rPr>
          <w:rFonts w:ascii="Arial" w:hAnsi="Arial" w:cs="Arial"/>
          <w:color w:val="000000"/>
          <w:sz w:val="20"/>
        </w:rPr>
        <w:t>.</w:t>
      </w:r>
    </w:p>
    <w:p w14:paraId="3BDE3429" w14:textId="77777777" w:rsidR="0042767F" w:rsidRPr="00036765" w:rsidRDefault="00051368" w:rsidP="00B13ECF">
      <w:pPr>
        <w:jc w:val="both"/>
        <w:rPr>
          <w:color w:val="000000"/>
          <w:sz w:val="20"/>
          <w:szCs w:val="20"/>
        </w:rPr>
      </w:pPr>
      <w:r w:rsidRPr="00036765">
        <w:rPr>
          <w:color w:val="000000"/>
          <w:sz w:val="20"/>
          <w:szCs w:val="20"/>
        </w:rPr>
        <w:t xml:space="preserve">Površina ureditvenega območja znaša </w:t>
      </w:r>
      <w:r w:rsidR="000B3A3C" w:rsidRPr="00036765">
        <w:rPr>
          <w:color w:val="000000"/>
          <w:sz w:val="20"/>
          <w:szCs w:val="20"/>
        </w:rPr>
        <w:t>1</w:t>
      </w:r>
      <w:r w:rsidR="00D116CF" w:rsidRPr="00036765">
        <w:rPr>
          <w:color w:val="000000"/>
          <w:sz w:val="20"/>
          <w:szCs w:val="20"/>
        </w:rPr>
        <w:t>6622</w:t>
      </w:r>
      <w:r w:rsidR="00B4004F" w:rsidRPr="00036765">
        <w:rPr>
          <w:color w:val="000000"/>
          <w:sz w:val="20"/>
          <w:szCs w:val="20"/>
        </w:rPr>
        <w:t xml:space="preserve"> m</w:t>
      </w:r>
      <w:r w:rsidR="00B4004F" w:rsidRPr="00036765">
        <w:rPr>
          <w:color w:val="000000"/>
          <w:sz w:val="20"/>
          <w:szCs w:val="20"/>
          <w:vertAlign w:val="superscript"/>
        </w:rPr>
        <w:t>2</w:t>
      </w:r>
      <w:r w:rsidR="00B4004F" w:rsidRPr="00036765">
        <w:rPr>
          <w:color w:val="000000"/>
          <w:sz w:val="20"/>
          <w:szCs w:val="20"/>
        </w:rPr>
        <w:t>.</w:t>
      </w:r>
    </w:p>
    <w:p w14:paraId="5683E774" w14:textId="77777777" w:rsidR="0042767F" w:rsidRPr="00036765" w:rsidRDefault="0042767F" w:rsidP="0042767F">
      <w:pPr>
        <w:jc w:val="both"/>
        <w:rPr>
          <w:b/>
          <w:color w:val="000000"/>
          <w:sz w:val="20"/>
          <w:szCs w:val="20"/>
        </w:rPr>
      </w:pPr>
    </w:p>
    <w:p w14:paraId="1D532FD3" w14:textId="77777777" w:rsidR="00DB4BB2" w:rsidRPr="00036765" w:rsidRDefault="00DB4BB2" w:rsidP="00DB4BB2">
      <w:pPr>
        <w:spacing w:line="187" w:lineRule="atLeast"/>
        <w:jc w:val="center"/>
        <w:rPr>
          <w:rStyle w:val="Hiperpovezava"/>
          <w:b/>
          <w:color w:val="000000"/>
          <w:sz w:val="20"/>
          <w:szCs w:val="20"/>
          <w:u w:val="none"/>
          <w:shd w:val="clear" w:color="auto" w:fill="FFFFFF"/>
        </w:rPr>
      </w:pPr>
      <w:r w:rsidRPr="00036765">
        <w:rPr>
          <w:b/>
          <w:color w:val="000000"/>
          <w:sz w:val="20"/>
          <w:szCs w:val="20"/>
        </w:rPr>
        <w:fldChar w:fldCharType="begin"/>
      </w:r>
      <w:r w:rsidRPr="00036765">
        <w:rPr>
          <w:b/>
          <w:color w:val="000000"/>
          <w:sz w:val="20"/>
          <w:szCs w:val="20"/>
        </w:rPr>
        <w:instrText xml:space="preserve"> HYPERLINK "https://www.uradni-list.si/glasilo-uradni-list-rs/vsebina/111909/" \l "III. UMESTITEV NAČRTOVANE UREDITVE V PROSTOR" </w:instrText>
      </w:r>
      <w:r w:rsidRPr="00036765">
        <w:rPr>
          <w:b/>
          <w:color w:val="000000"/>
          <w:sz w:val="20"/>
          <w:szCs w:val="20"/>
        </w:rPr>
        <w:fldChar w:fldCharType="separate"/>
      </w:r>
    </w:p>
    <w:p w14:paraId="1B5E6D99" w14:textId="77777777" w:rsidR="00DB4BB2" w:rsidRPr="00036765" w:rsidRDefault="00DB4BB2" w:rsidP="00DB4BB2">
      <w:pPr>
        <w:spacing w:line="187" w:lineRule="atLeast"/>
        <w:jc w:val="center"/>
        <w:rPr>
          <w:b/>
          <w:bCs/>
          <w:color w:val="000000"/>
          <w:sz w:val="20"/>
          <w:szCs w:val="20"/>
        </w:rPr>
      </w:pPr>
      <w:r w:rsidRPr="00036765">
        <w:rPr>
          <w:b/>
          <w:bCs/>
          <w:color w:val="000000"/>
          <w:sz w:val="20"/>
          <w:szCs w:val="20"/>
          <w:shd w:val="clear" w:color="auto" w:fill="FFFFFF"/>
        </w:rPr>
        <w:t>III. UMESTITEV NAČRTOVANE UREDITVE V PROSTOR</w:t>
      </w:r>
    </w:p>
    <w:p w14:paraId="109F460D" w14:textId="77777777" w:rsidR="00DB4BB2" w:rsidRPr="00036765" w:rsidRDefault="00DB4BB2" w:rsidP="00DB4BB2">
      <w:pPr>
        <w:spacing w:line="187" w:lineRule="atLeast"/>
        <w:jc w:val="center"/>
        <w:rPr>
          <w:rStyle w:val="Hiperpovezava"/>
          <w:color w:val="000000"/>
          <w:sz w:val="20"/>
          <w:szCs w:val="20"/>
          <w:u w:val="none"/>
        </w:rPr>
      </w:pPr>
      <w:r w:rsidRPr="00036765">
        <w:rPr>
          <w:b/>
          <w:color w:val="000000"/>
          <w:sz w:val="20"/>
          <w:szCs w:val="20"/>
        </w:rPr>
        <w:fldChar w:fldCharType="end"/>
      </w:r>
      <w:r w:rsidRPr="00036765">
        <w:rPr>
          <w:color w:val="000000"/>
          <w:sz w:val="20"/>
          <w:szCs w:val="20"/>
        </w:rPr>
        <w:fldChar w:fldCharType="begin"/>
      </w:r>
      <w:r w:rsidRPr="00036765">
        <w:rPr>
          <w:color w:val="000000"/>
          <w:sz w:val="20"/>
          <w:szCs w:val="20"/>
        </w:rPr>
        <w:instrText xml:space="preserve"> HYPERLINK "https://www.uradni-list.si/glasilo-uradni-list-rs/vsebina/111909/" \l "6. člen" </w:instrText>
      </w:r>
      <w:r w:rsidRPr="00036765">
        <w:rPr>
          <w:color w:val="000000"/>
          <w:sz w:val="20"/>
          <w:szCs w:val="20"/>
        </w:rPr>
        <w:fldChar w:fldCharType="separate"/>
      </w:r>
    </w:p>
    <w:p w14:paraId="494F0E6E" w14:textId="77777777" w:rsidR="00DB4BB2" w:rsidRPr="00036765" w:rsidRDefault="00DB4BB2" w:rsidP="00DB4BB2">
      <w:pPr>
        <w:spacing w:line="187" w:lineRule="atLeast"/>
        <w:jc w:val="center"/>
        <w:rPr>
          <w:rStyle w:val="Hiperpovezava"/>
          <w:color w:val="000000"/>
          <w:sz w:val="20"/>
          <w:szCs w:val="20"/>
          <w:u w:val="none"/>
        </w:rPr>
      </w:pPr>
      <w:r w:rsidRPr="00036765">
        <w:rPr>
          <w:bCs/>
          <w:color w:val="000000"/>
          <w:sz w:val="20"/>
          <w:szCs w:val="20"/>
          <w:shd w:val="clear" w:color="auto" w:fill="FFFFFF"/>
        </w:rPr>
        <w:t>5. člen</w:t>
      </w:r>
      <w:r w:rsidRPr="00036765">
        <w:rPr>
          <w:color w:val="000000"/>
          <w:sz w:val="20"/>
          <w:szCs w:val="20"/>
        </w:rPr>
        <w:fldChar w:fldCharType="end"/>
      </w:r>
      <w:r w:rsidRPr="00036765">
        <w:rPr>
          <w:color w:val="000000"/>
          <w:sz w:val="20"/>
          <w:szCs w:val="20"/>
        </w:rPr>
        <w:fldChar w:fldCharType="begin"/>
      </w:r>
      <w:r w:rsidRPr="00036765">
        <w:rPr>
          <w:color w:val="000000"/>
          <w:sz w:val="20"/>
          <w:szCs w:val="20"/>
        </w:rPr>
        <w:instrText xml:space="preserve"> HYPERLINK "https://www.uradni-list.si/glasilo-uradni-list-rs/vsebina/111909/" \l "(namembnost v območju OPPN)" </w:instrText>
      </w:r>
      <w:r w:rsidRPr="00036765">
        <w:rPr>
          <w:color w:val="000000"/>
          <w:sz w:val="20"/>
          <w:szCs w:val="20"/>
        </w:rPr>
        <w:fldChar w:fldCharType="separate"/>
      </w:r>
    </w:p>
    <w:p w14:paraId="78E96427" w14:textId="77777777" w:rsidR="00DB4BB2" w:rsidRPr="00036765" w:rsidRDefault="00DB4BB2" w:rsidP="00DB4BB2">
      <w:pPr>
        <w:spacing w:line="187" w:lineRule="atLeast"/>
        <w:jc w:val="center"/>
        <w:rPr>
          <w:bCs/>
          <w:color w:val="000000"/>
          <w:sz w:val="20"/>
          <w:szCs w:val="20"/>
        </w:rPr>
      </w:pPr>
      <w:r w:rsidRPr="00036765">
        <w:rPr>
          <w:bCs/>
          <w:color w:val="000000"/>
          <w:sz w:val="20"/>
          <w:szCs w:val="20"/>
          <w:shd w:val="clear" w:color="auto" w:fill="FFFFFF"/>
        </w:rPr>
        <w:t>(namembnost v območju OPPN)</w:t>
      </w:r>
    </w:p>
    <w:p w14:paraId="2CB43656" w14:textId="77777777" w:rsidR="00DB4BB2" w:rsidRPr="00036765" w:rsidRDefault="00DB4BB2" w:rsidP="00DB4BB2">
      <w:pPr>
        <w:jc w:val="center"/>
        <w:rPr>
          <w:color w:val="000000"/>
          <w:sz w:val="20"/>
          <w:szCs w:val="20"/>
        </w:rPr>
      </w:pPr>
      <w:r w:rsidRPr="00036765">
        <w:rPr>
          <w:color w:val="000000"/>
          <w:sz w:val="20"/>
          <w:szCs w:val="20"/>
        </w:rPr>
        <w:fldChar w:fldCharType="end"/>
      </w:r>
    </w:p>
    <w:p w14:paraId="189558FC" w14:textId="77777777" w:rsidR="000B791C" w:rsidRPr="00036765" w:rsidRDefault="000B791C" w:rsidP="009965AA">
      <w:pPr>
        <w:shd w:val="clear" w:color="auto" w:fill="FFFFFF"/>
        <w:spacing w:line="187" w:lineRule="atLeast"/>
        <w:rPr>
          <w:b/>
          <w:color w:val="000000"/>
          <w:sz w:val="20"/>
          <w:szCs w:val="20"/>
        </w:rPr>
      </w:pPr>
      <w:r w:rsidRPr="00036765">
        <w:rPr>
          <w:b/>
          <w:color w:val="000000"/>
          <w:sz w:val="20"/>
          <w:szCs w:val="20"/>
        </w:rPr>
        <w:t>Dopustne dejavnosti in objekti:</w:t>
      </w:r>
    </w:p>
    <w:p w14:paraId="348389EC" w14:textId="77777777" w:rsidR="000B791C" w:rsidRPr="00015F05" w:rsidRDefault="000B791C" w:rsidP="00B13ECF">
      <w:pPr>
        <w:shd w:val="clear" w:color="auto" w:fill="FFFFFF"/>
        <w:spacing w:line="187" w:lineRule="atLeast"/>
        <w:jc w:val="both"/>
        <w:rPr>
          <w:sz w:val="20"/>
          <w:szCs w:val="20"/>
        </w:rPr>
      </w:pPr>
      <w:r w:rsidRPr="00015F05">
        <w:rPr>
          <w:sz w:val="20"/>
          <w:szCs w:val="20"/>
        </w:rPr>
        <w:t xml:space="preserve">Dopustne so eno in dvostanovanjske </w:t>
      </w:r>
      <w:r w:rsidR="00C50CE9" w:rsidRPr="00015F05">
        <w:rPr>
          <w:sz w:val="20"/>
          <w:szCs w:val="20"/>
        </w:rPr>
        <w:t>stavbe,  ki so namenjene bivanju</w:t>
      </w:r>
      <w:r w:rsidR="00ED07C6" w:rsidRPr="00015F05">
        <w:rPr>
          <w:sz w:val="20"/>
          <w:szCs w:val="20"/>
        </w:rPr>
        <w:t xml:space="preserve"> </w:t>
      </w:r>
      <w:r w:rsidR="00C50CE9" w:rsidRPr="00015F05">
        <w:rPr>
          <w:sz w:val="20"/>
          <w:szCs w:val="20"/>
        </w:rPr>
        <w:t>in spremljajočim dejavnostim</w:t>
      </w:r>
      <w:r w:rsidR="00015F05" w:rsidRPr="00015F05">
        <w:rPr>
          <w:sz w:val="20"/>
          <w:szCs w:val="20"/>
        </w:rPr>
        <w:t>,  atrijske hiše in dvojčki ter</w:t>
      </w:r>
      <w:r w:rsidR="00F80701" w:rsidRPr="00015F05">
        <w:rPr>
          <w:sz w:val="20"/>
          <w:szCs w:val="20"/>
        </w:rPr>
        <w:t xml:space="preserve"> </w:t>
      </w:r>
      <w:r w:rsidR="004A050A" w:rsidRPr="00015F05">
        <w:rPr>
          <w:sz w:val="20"/>
          <w:szCs w:val="20"/>
        </w:rPr>
        <w:t xml:space="preserve">enostavni in nezahtevni </w:t>
      </w:r>
      <w:r w:rsidR="00F80701" w:rsidRPr="00015F05">
        <w:rPr>
          <w:sz w:val="20"/>
          <w:szCs w:val="20"/>
        </w:rPr>
        <w:t>objekti</w:t>
      </w:r>
      <w:r w:rsidR="00834FE8" w:rsidRPr="00015F05">
        <w:rPr>
          <w:sz w:val="20"/>
          <w:szCs w:val="20"/>
        </w:rPr>
        <w:t xml:space="preserve"> v skladu z namensko rabo in v skladu z določili OPN</w:t>
      </w:r>
      <w:r w:rsidR="009965AA" w:rsidRPr="00015F05">
        <w:rPr>
          <w:sz w:val="20"/>
          <w:szCs w:val="20"/>
        </w:rPr>
        <w:t>.</w:t>
      </w:r>
    </w:p>
    <w:p w14:paraId="354EFC6D" w14:textId="77777777" w:rsidR="00ED07C6" w:rsidRDefault="00ED07C6" w:rsidP="009965AA">
      <w:pPr>
        <w:shd w:val="clear" w:color="auto" w:fill="FFFFFF"/>
        <w:spacing w:line="187" w:lineRule="atLeast"/>
        <w:rPr>
          <w:color w:val="000000"/>
          <w:sz w:val="20"/>
          <w:szCs w:val="20"/>
        </w:rPr>
      </w:pPr>
    </w:p>
    <w:p w14:paraId="3236A556" w14:textId="77777777" w:rsidR="000B791C" w:rsidRPr="00036765" w:rsidRDefault="000B791C" w:rsidP="009965AA">
      <w:pPr>
        <w:shd w:val="clear" w:color="auto" w:fill="FFFFFF"/>
        <w:spacing w:line="187" w:lineRule="atLeast"/>
        <w:rPr>
          <w:b/>
          <w:color w:val="000000"/>
          <w:sz w:val="20"/>
          <w:szCs w:val="20"/>
        </w:rPr>
      </w:pPr>
      <w:r w:rsidRPr="00036765">
        <w:rPr>
          <w:b/>
          <w:color w:val="000000"/>
          <w:sz w:val="20"/>
          <w:szCs w:val="20"/>
        </w:rPr>
        <w:t>Posebni pogoji za pogojno dopustne dejavnosti in objekte:</w:t>
      </w:r>
    </w:p>
    <w:p w14:paraId="75718F82" w14:textId="77777777" w:rsidR="002E1609" w:rsidRPr="00036765" w:rsidRDefault="000B791C" w:rsidP="00B13ECF">
      <w:pPr>
        <w:shd w:val="clear" w:color="auto" w:fill="FFFFFF"/>
        <w:spacing w:line="187" w:lineRule="atLeast"/>
        <w:jc w:val="both"/>
        <w:rPr>
          <w:color w:val="000000"/>
          <w:sz w:val="20"/>
          <w:szCs w:val="20"/>
        </w:rPr>
      </w:pPr>
      <w:r w:rsidRPr="00036765">
        <w:rPr>
          <w:color w:val="000000"/>
          <w:sz w:val="20"/>
          <w:szCs w:val="20"/>
        </w:rPr>
        <w:t>Poleg bivanja so dopustne tudi spremljajoče dejavnosti: poslovne, manjše obrtne, storitvene in trgovske dejavnosti, dejavnosti javne uprave, izobraževanja, zdravstva in socialnega varstva ter kulturne, razvedrilne, rekreacijske in športne dejavnosti. V sklopu stanovanjskih objektov so dopustne ureditve nastanitvenih kapacitet. Pogojno so dopustne spremljajoče stavbe splošnega družbenega pomena, storitvenih dejavnosti in trgovin, ki služijo tem območjem</w:t>
      </w:r>
      <w:r w:rsidR="00A12525" w:rsidRPr="00036765">
        <w:rPr>
          <w:color w:val="000000"/>
          <w:sz w:val="20"/>
          <w:szCs w:val="20"/>
        </w:rPr>
        <w:t>,</w:t>
      </w:r>
      <w:r w:rsidR="0042767F" w:rsidRPr="00036765">
        <w:rPr>
          <w:color w:val="000000"/>
          <w:sz w:val="20"/>
          <w:szCs w:val="20"/>
        </w:rPr>
        <w:t xml:space="preserve"> vendar</w:t>
      </w:r>
      <w:r w:rsidR="004A050A" w:rsidRPr="00036765">
        <w:rPr>
          <w:color w:val="000000"/>
          <w:sz w:val="20"/>
          <w:szCs w:val="20"/>
        </w:rPr>
        <w:t xml:space="preserve"> ne presegajo </w:t>
      </w:r>
      <w:r w:rsidR="002F0383" w:rsidRPr="00036765">
        <w:rPr>
          <w:color w:val="000000"/>
          <w:sz w:val="20"/>
          <w:szCs w:val="20"/>
        </w:rPr>
        <w:t>49</w:t>
      </w:r>
      <w:r w:rsidR="0022071C" w:rsidRPr="00036765">
        <w:rPr>
          <w:color w:val="000000"/>
          <w:sz w:val="20"/>
          <w:szCs w:val="20"/>
        </w:rPr>
        <w:t xml:space="preserve"> % površine objekta</w:t>
      </w:r>
      <w:r w:rsidR="004A050A" w:rsidRPr="00036765">
        <w:rPr>
          <w:color w:val="000000"/>
          <w:sz w:val="20"/>
          <w:szCs w:val="20"/>
        </w:rPr>
        <w:t xml:space="preserve"> in ne vplivajo moteče na osnovno namensko rabo </w:t>
      </w:r>
      <w:r w:rsidR="0042767F" w:rsidRPr="00036765">
        <w:rPr>
          <w:color w:val="000000"/>
          <w:sz w:val="20"/>
          <w:szCs w:val="20"/>
        </w:rPr>
        <w:t>in</w:t>
      </w:r>
      <w:r w:rsidR="004A050A" w:rsidRPr="00036765">
        <w:rPr>
          <w:color w:val="000000"/>
          <w:sz w:val="20"/>
          <w:szCs w:val="20"/>
        </w:rPr>
        <w:t xml:space="preserve"> ne poslabšujejo pogojev bivanja</w:t>
      </w:r>
      <w:r w:rsidR="0042767F" w:rsidRPr="00036765">
        <w:rPr>
          <w:color w:val="000000"/>
          <w:sz w:val="20"/>
          <w:szCs w:val="20"/>
        </w:rPr>
        <w:t>.</w:t>
      </w:r>
      <w:r w:rsidR="006C1BF4" w:rsidRPr="00036765">
        <w:rPr>
          <w:color w:val="000000"/>
          <w:sz w:val="20"/>
          <w:szCs w:val="20"/>
        </w:rPr>
        <w:t xml:space="preserve"> </w:t>
      </w:r>
    </w:p>
    <w:p w14:paraId="209B6211" w14:textId="77777777" w:rsidR="00D116CF" w:rsidRPr="00036765" w:rsidRDefault="00D116CF" w:rsidP="000247AF">
      <w:pPr>
        <w:rPr>
          <w:color w:val="000000"/>
          <w:sz w:val="22"/>
          <w:szCs w:val="22"/>
        </w:rPr>
      </w:pPr>
    </w:p>
    <w:p w14:paraId="040DF920" w14:textId="77777777" w:rsidR="002357ED" w:rsidRPr="00036765" w:rsidRDefault="00311CCC" w:rsidP="002357ED">
      <w:pPr>
        <w:spacing w:line="187" w:lineRule="atLeast"/>
        <w:jc w:val="center"/>
        <w:rPr>
          <w:color w:val="000000"/>
          <w:sz w:val="20"/>
          <w:szCs w:val="20"/>
        </w:rPr>
      </w:pPr>
      <w:r w:rsidRPr="00036765">
        <w:rPr>
          <w:bCs/>
          <w:color w:val="000000"/>
          <w:sz w:val="20"/>
          <w:szCs w:val="20"/>
          <w:shd w:val="clear" w:color="auto" w:fill="FFFFFF"/>
        </w:rPr>
        <w:t>6</w:t>
      </w:r>
      <w:r w:rsidR="002357ED" w:rsidRPr="00036765">
        <w:rPr>
          <w:bCs/>
          <w:color w:val="000000"/>
          <w:sz w:val="20"/>
          <w:szCs w:val="20"/>
          <w:shd w:val="clear" w:color="auto" w:fill="FFFFFF"/>
        </w:rPr>
        <w:t>. člen</w:t>
      </w:r>
    </w:p>
    <w:p w14:paraId="271AF706" w14:textId="77777777" w:rsidR="002357ED" w:rsidRPr="00036765" w:rsidRDefault="002357ED" w:rsidP="002357ED">
      <w:pPr>
        <w:spacing w:line="187" w:lineRule="atLeast"/>
        <w:jc w:val="center"/>
        <w:rPr>
          <w:bCs/>
          <w:color w:val="000000"/>
          <w:sz w:val="20"/>
          <w:szCs w:val="20"/>
        </w:rPr>
      </w:pPr>
      <w:r w:rsidRPr="00036765">
        <w:rPr>
          <w:bCs/>
          <w:color w:val="000000"/>
          <w:sz w:val="20"/>
          <w:szCs w:val="20"/>
          <w:shd w:val="clear" w:color="auto" w:fill="FFFFFF"/>
        </w:rPr>
        <w:t>(opis rešitev načrtovanih objektov in površin)</w:t>
      </w:r>
    </w:p>
    <w:p w14:paraId="50837613" w14:textId="77777777" w:rsidR="002357ED" w:rsidRPr="00036765" w:rsidRDefault="002357ED" w:rsidP="00B13ECF">
      <w:pPr>
        <w:jc w:val="both"/>
        <w:rPr>
          <w:color w:val="000000"/>
          <w:sz w:val="20"/>
          <w:szCs w:val="20"/>
        </w:rPr>
      </w:pPr>
    </w:p>
    <w:p w14:paraId="5E558906" w14:textId="77777777" w:rsidR="002E1609" w:rsidRPr="00036765" w:rsidRDefault="002E1609"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Na območju OPPN so možni naslednji posegi:</w:t>
      </w:r>
    </w:p>
    <w:p w14:paraId="12768805" w14:textId="77777777" w:rsidR="002E1609" w:rsidRPr="00036765" w:rsidRDefault="002E1609" w:rsidP="00B13ECF">
      <w:pPr>
        <w:numPr>
          <w:ilvl w:val="0"/>
          <w:numId w:val="21"/>
        </w:numPr>
        <w:jc w:val="both"/>
        <w:rPr>
          <w:color w:val="000000"/>
          <w:sz w:val="20"/>
          <w:szCs w:val="20"/>
        </w:rPr>
      </w:pPr>
      <w:r w:rsidRPr="00036765">
        <w:rPr>
          <w:color w:val="000000"/>
          <w:sz w:val="20"/>
          <w:szCs w:val="20"/>
        </w:rPr>
        <w:t>novogradnje</w:t>
      </w:r>
      <w:r w:rsidR="006329AB" w:rsidRPr="00036765">
        <w:rPr>
          <w:color w:val="000000"/>
          <w:sz w:val="20"/>
          <w:szCs w:val="20"/>
        </w:rPr>
        <w:t>,</w:t>
      </w:r>
    </w:p>
    <w:p w14:paraId="684CDD50" w14:textId="77777777" w:rsidR="002E1609" w:rsidRPr="00036765" w:rsidRDefault="002E1609" w:rsidP="00B13ECF">
      <w:pPr>
        <w:numPr>
          <w:ilvl w:val="0"/>
          <w:numId w:val="21"/>
        </w:numPr>
        <w:jc w:val="both"/>
        <w:rPr>
          <w:color w:val="000000"/>
          <w:sz w:val="20"/>
          <w:szCs w:val="20"/>
        </w:rPr>
      </w:pPr>
      <w:r w:rsidRPr="00036765">
        <w:rPr>
          <w:color w:val="000000"/>
          <w:sz w:val="20"/>
          <w:szCs w:val="20"/>
        </w:rPr>
        <w:t xml:space="preserve">rekonstrukcije, </w:t>
      </w:r>
    </w:p>
    <w:p w14:paraId="67D33A6D" w14:textId="77777777" w:rsidR="002E1609" w:rsidRPr="00036765" w:rsidRDefault="002E1609" w:rsidP="00B13ECF">
      <w:pPr>
        <w:numPr>
          <w:ilvl w:val="0"/>
          <w:numId w:val="21"/>
        </w:numPr>
        <w:jc w:val="both"/>
        <w:rPr>
          <w:color w:val="000000"/>
          <w:sz w:val="20"/>
          <w:szCs w:val="20"/>
        </w:rPr>
      </w:pPr>
      <w:r w:rsidRPr="00036765">
        <w:rPr>
          <w:color w:val="000000"/>
          <w:sz w:val="20"/>
          <w:szCs w:val="20"/>
        </w:rPr>
        <w:t xml:space="preserve">dozidave, </w:t>
      </w:r>
    </w:p>
    <w:p w14:paraId="2D7544CF" w14:textId="77777777" w:rsidR="002E1609" w:rsidRPr="00036765" w:rsidRDefault="002E1609" w:rsidP="00B13ECF">
      <w:pPr>
        <w:numPr>
          <w:ilvl w:val="0"/>
          <w:numId w:val="21"/>
        </w:numPr>
        <w:jc w:val="both"/>
        <w:rPr>
          <w:color w:val="000000"/>
          <w:sz w:val="20"/>
          <w:szCs w:val="20"/>
        </w:rPr>
      </w:pPr>
      <w:r w:rsidRPr="00036765">
        <w:rPr>
          <w:color w:val="000000"/>
          <w:sz w:val="20"/>
          <w:szCs w:val="20"/>
        </w:rPr>
        <w:t>nadzidave</w:t>
      </w:r>
      <w:r w:rsidR="006329AB" w:rsidRPr="00036765">
        <w:rPr>
          <w:color w:val="000000"/>
          <w:sz w:val="20"/>
          <w:szCs w:val="20"/>
        </w:rPr>
        <w:t>,</w:t>
      </w:r>
      <w:r w:rsidRPr="00036765">
        <w:rPr>
          <w:color w:val="000000"/>
          <w:sz w:val="20"/>
          <w:szCs w:val="20"/>
        </w:rPr>
        <w:t xml:space="preserve"> </w:t>
      </w:r>
    </w:p>
    <w:p w14:paraId="06DD918B" w14:textId="77777777" w:rsidR="002E1609" w:rsidRPr="00036765" w:rsidRDefault="002E1609" w:rsidP="00B13ECF">
      <w:pPr>
        <w:numPr>
          <w:ilvl w:val="0"/>
          <w:numId w:val="21"/>
        </w:numPr>
        <w:jc w:val="both"/>
        <w:rPr>
          <w:color w:val="000000"/>
          <w:sz w:val="20"/>
          <w:szCs w:val="20"/>
        </w:rPr>
      </w:pPr>
      <w:r w:rsidRPr="00036765">
        <w:rPr>
          <w:color w:val="000000"/>
          <w:sz w:val="20"/>
          <w:szCs w:val="20"/>
        </w:rPr>
        <w:t xml:space="preserve">nadomestitve obstoječih objektov, </w:t>
      </w:r>
    </w:p>
    <w:p w14:paraId="7D253AE3" w14:textId="77777777" w:rsidR="002E1609" w:rsidRPr="00036765" w:rsidRDefault="002E1609" w:rsidP="00B13ECF">
      <w:pPr>
        <w:numPr>
          <w:ilvl w:val="0"/>
          <w:numId w:val="21"/>
        </w:numPr>
        <w:jc w:val="both"/>
        <w:rPr>
          <w:color w:val="000000"/>
          <w:sz w:val="20"/>
          <w:szCs w:val="20"/>
        </w:rPr>
      </w:pPr>
      <w:r w:rsidRPr="00036765">
        <w:rPr>
          <w:color w:val="000000"/>
          <w:sz w:val="20"/>
          <w:szCs w:val="20"/>
        </w:rPr>
        <w:t>sprememba namembnosti obstoječih objektov v skladu z načr</w:t>
      </w:r>
      <w:r w:rsidR="008659C4" w:rsidRPr="00036765">
        <w:rPr>
          <w:color w:val="000000"/>
          <w:sz w:val="20"/>
          <w:szCs w:val="20"/>
        </w:rPr>
        <w:t>tovano namensko rabo zemljišča,</w:t>
      </w:r>
    </w:p>
    <w:p w14:paraId="18511BEA" w14:textId="77777777" w:rsidR="00834FE8" w:rsidRPr="00036765" w:rsidRDefault="002E1609" w:rsidP="00B13ECF">
      <w:pPr>
        <w:numPr>
          <w:ilvl w:val="0"/>
          <w:numId w:val="21"/>
        </w:numPr>
        <w:jc w:val="both"/>
        <w:rPr>
          <w:color w:val="000000"/>
          <w:sz w:val="20"/>
          <w:szCs w:val="20"/>
        </w:rPr>
      </w:pPr>
      <w:r w:rsidRPr="00036765">
        <w:rPr>
          <w:color w:val="000000"/>
          <w:sz w:val="20"/>
          <w:szCs w:val="20"/>
        </w:rPr>
        <w:t>gradnja enostavnih in nezahtevnih objektov</w:t>
      </w:r>
      <w:r w:rsidR="00834FE8" w:rsidRPr="00036765">
        <w:rPr>
          <w:color w:val="000000"/>
          <w:sz w:val="20"/>
          <w:szCs w:val="20"/>
        </w:rPr>
        <w:t>,</w:t>
      </w:r>
    </w:p>
    <w:p w14:paraId="7AA8A6D0" w14:textId="77777777" w:rsidR="002E1609" w:rsidRPr="00036765" w:rsidRDefault="002E1609" w:rsidP="00B13ECF">
      <w:pPr>
        <w:numPr>
          <w:ilvl w:val="0"/>
          <w:numId w:val="21"/>
        </w:numPr>
        <w:jc w:val="both"/>
        <w:rPr>
          <w:color w:val="000000"/>
          <w:sz w:val="20"/>
          <w:szCs w:val="20"/>
        </w:rPr>
      </w:pPr>
      <w:r w:rsidRPr="00036765">
        <w:rPr>
          <w:color w:val="000000"/>
          <w:sz w:val="20"/>
          <w:szCs w:val="20"/>
        </w:rPr>
        <w:t>odstranitve obstoječih objektov</w:t>
      </w:r>
      <w:r w:rsidR="006039F9">
        <w:rPr>
          <w:color w:val="000000"/>
          <w:sz w:val="20"/>
          <w:szCs w:val="20"/>
        </w:rPr>
        <w:t>,</w:t>
      </w:r>
      <w:r w:rsidRPr="00036765">
        <w:rPr>
          <w:color w:val="000000"/>
          <w:sz w:val="20"/>
          <w:szCs w:val="20"/>
        </w:rPr>
        <w:t xml:space="preserve"> </w:t>
      </w:r>
    </w:p>
    <w:p w14:paraId="33146C5B" w14:textId="77777777" w:rsidR="002E1609" w:rsidRPr="00036765" w:rsidRDefault="002E1609" w:rsidP="00B13ECF">
      <w:pPr>
        <w:numPr>
          <w:ilvl w:val="0"/>
          <w:numId w:val="21"/>
        </w:numPr>
        <w:jc w:val="both"/>
        <w:rPr>
          <w:color w:val="000000"/>
          <w:sz w:val="20"/>
          <w:szCs w:val="20"/>
        </w:rPr>
      </w:pPr>
      <w:r w:rsidRPr="00036765">
        <w:rPr>
          <w:color w:val="000000"/>
          <w:sz w:val="20"/>
          <w:szCs w:val="20"/>
        </w:rPr>
        <w:t xml:space="preserve">gradnje, rekonstrukcije, vzdrževanje in odstranitve gospodarske javne in zasebne infrastrukture ter drugih omrežij ter objektov, ki niso v nasprotju z </w:t>
      </w:r>
      <w:r w:rsidR="00BF2C34" w:rsidRPr="00036765">
        <w:rPr>
          <w:color w:val="000000"/>
          <w:sz w:val="20"/>
          <w:szCs w:val="20"/>
        </w:rPr>
        <w:t>namensko rabo območja</w:t>
      </w:r>
      <w:r w:rsidRPr="00036765">
        <w:rPr>
          <w:color w:val="000000"/>
          <w:sz w:val="20"/>
          <w:szCs w:val="20"/>
        </w:rPr>
        <w:t xml:space="preserve"> in omogočajo obratovanje območja te</w:t>
      </w:r>
      <w:r w:rsidR="006039F9">
        <w:rPr>
          <w:color w:val="000000"/>
          <w:sz w:val="20"/>
          <w:szCs w:val="20"/>
        </w:rPr>
        <w:t>r posameznih stanovanjskih enot,</w:t>
      </w:r>
    </w:p>
    <w:p w14:paraId="318D9D07" w14:textId="77777777" w:rsidR="002E1609" w:rsidRDefault="008659C4" w:rsidP="00B13ECF">
      <w:pPr>
        <w:numPr>
          <w:ilvl w:val="0"/>
          <w:numId w:val="21"/>
        </w:numPr>
        <w:jc w:val="both"/>
        <w:rPr>
          <w:color w:val="000000"/>
          <w:sz w:val="20"/>
          <w:szCs w:val="20"/>
        </w:rPr>
      </w:pPr>
      <w:r w:rsidRPr="00036765">
        <w:rPr>
          <w:color w:val="000000"/>
          <w:sz w:val="20"/>
          <w:szCs w:val="20"/>
        </w:rPr>
        <w:t>vzdrževalna dela</w:t>
      </w:r>
      <w:r w:rsidR="00B13ECF">
        <w:rPr>
          <w:color w:val="000000"/>
          <w:sz w:val="20"/>
          <w:szCs w:val="20"/>
        </w:rPr>
        <w:t>,</w:t>
      </w:r>
    </w:p>
    <w:p w14:paraId="20CDD157" w14:textId="77777777" w:rsidR="00AA121B" w:rsidRDefault="00AA121B" w:rsidP="00B13ECF">
      <w:pPr>
        <w:numPr>
          <w:ilvl w:val="0"/>
          <w:numId w:val="21"/>
        </w:numPr>
        <w:shd w:val="clear" w:color="auto" w:fill="FFFFFF"/>
        <w:spacing w:line="187" w:lineRule="atLeast"/>
        <w:jc w:val="both"/>
        <w:rPr>
          <w:color w:val="000000"/>
          <w:sz w:val="20"/>
          <w:szCs w:val="20"/>
        </w:rPr>
      </w:pPr>
      <w:r w:rsidRPr="00AA121B">
        <w:rPr>
          <w:color w:val="000000"/>
          <w:sz w:val="20"/>
          <w:szCs w:val="20"/>
        </w:rPr>
        <w:t>gradnja podpornih zidov</w:t>
      </w:r>
      <w:r w:rsidR="001B351C">
        <w:rPr>
          <w:color w:val="000000"/>
          <w:sz w:val="20"/>
          <w:szCs w:val="20"/>
        </w:rPr>
        <w:t>,</w:t>
      </w:r>
    </w:p>
    <w:p w14:paraId="12E4A823" w14:textId="77777777" w:rsidR="001B351C" w:rsidRPr="00877EF1" w:rsidRDefault="001B351C" w:rsidP="00B13ECF">
      <w:pPr>
        <w:numPr>
          <w:ilvl w:val="0"/>
          <w:numId w:val="21"/>
        </w:numPr>
        <w:shd w:val="clear" w:color="auto" w:fill="FFFFFF"/>
        <w:spacing w:line="187" w:lineRule="atLeast"/>
        <w:jc w:val="both"/>
        <w:rPr>
          <w:sz w:val="20"/>
          <w:szCs w:val="20"/>
        </w:rPr>
      </w:pPr>
      <w:r w:rsidRPr="00877EF1">
        <w:rPr>
          <w:sz w:val="20"/>
          <w:szCs w:val="20"/>
        </w:rPr>
        <w:t>graditev dovoznih poti v skladu s 17. členom tega odloka.</w:t>
      </w:r>
    </w:p>
    <w:p w14:paraId="6912FCA9" w14:textId="77777777" w:rsidR="001B351C" w:rsidRDefault="001B351C" w:rsidP="001B351C">
      <w:pPr>
        <w:shd w:val="clear" w:color="auto" w:fill="FFFFFF"/>
        <w:spacing w:line="187" w:lineRule="atLeast"/>
        <w:jc w:val="both"/>
        <w:rPr>
          <w:color w:val="FF0000"/>
          <w:sz w:val="20"/>
          <w:szCs w:val="20"/>
        </w:rPr>
      </w:pPr>
    </w:p>
    <w:p w14:paraId="1873D735" w14:textId="77777777" w:rsidR="001B351C" w:rsidRPr="00691565" w:rsidRDefault="001B351C" w:rsidP="001B351C">
      <w:pPr>
        <w:shd w:val="clear" w:color="auto" w:fill="FFFFFF"/>
        <w:spacing w:line="187" w:lineRule="atLeast"/>
        <w:jc w:val="both"/>
        <w:rPr>
          <w:sz w:val="20"/>
          <w:szCs w:val="20"/>
        </w:rPr>
      </w:pPr>
      <w:r w:rsidRPr="00691565">
        <w:rPr>
          <w:sz w:val="20"/>
          <w:szCs w:val="20"/>
        </w:rPr>
        <w:t>Na območju zelenih površin (grafični načrt kartografskega dela OPPN št. 6, 7) so  dopustni naslednji enostavni in nezahtevni objekti: pomožni objekti</w:t>
      </w:r>
      <w:r w:rsidR="00691565" w:rsidRPr="00691565">
        <w:rPr>
          <w:sz w:val="20"/>
          <w:szCs w:val="20"/>
        </w:rPr>
        <w:t>,</w:t>
      </w:r>
      <w:r w:rsidRPr="00691565">
        <w:rPr>
          <w:sz w:val="20"/>
          <w:szCs w:val="20"/>
        </w:rPr>
        <w:t xml:space="preserve"> namenjeni obrambi in varstvu pred naravnimi in drugimi nesrečami ter pomožni objekt za spremljanje stanja okolja in naravnih pojavov, pomožni komunalni objekti, objekti za oglaševanje, priključek na objekte gospodarske javne infrastrukture in daljinskega ogrevanja, podporni zidovi, ograje,  pomožni objekti v javni rabi.  Na območju zelenih površin so dopustni tudi urbani vrtovi.</w:t>
      </w:r>
    </w:p>
    <w:p w14:paraId="2F13D0BD" w14:textId="77777777" w:rsidR="009F5D29" w:rsidRPr="00691565" w:rsidRDefault="009F5D29" w:rsidP="009F5D29">
      <w:pPr>
        <w:spacing w:line="187" w:lineRule="atLeast"/>
        <w:rPr>
          <w:rStyle w:val="Hiperpovezava"/>
          <w:color w:val="auto"/>
          <w:sz w:val="20"/>
          <w:szCs w:val="20"/>
          <w:u w:val="none"/>
          <w:shd w:val="clear" w:color="auto" w:fill="FFFFFF"/>
        </w:rPr>
      </w:pPr>
      <w:r w:rsidRPr="00691565">
        <w:rPr>
          <w:sz w:val="20"/>
          <w:szCs w:val="20"/>
        </w:rPr>
        <w:fldChar w:fldCharType="begin"/>
      </w:r>
      <w:r w:rsidRPr="00691565">
        <w:rPr>
          <w:sz w:val="20"/>
          <w:szCs w:val="20"/>
        </w:rPr>
        <w:instrText xml:space="preserve"> HYPERLINK "https://www.uradni-list.si/glasilo-uradni-list-rs/vsebina/111909/" \l "8. člen" </w:instrText>
      </w:r>
      <w:r w:rsidRPr="00691565">
        <w:rPr>
          <w:sz w:val="20"/>
          <w:szCs w:val="20"/>
        </w:rPr>
        <w:fldChar w:fldCharType="separate"/>
      </w:r>
    </w:p>
    <w:p w14:paraId="263BBD40" w14:textId="77777777" w:rsidR="009F5D29" w:rsidRPr="00036765" w:rsidRDefault="00311CCC" w:rsidP="009F5D29">
      <w:pPr>
        <w:spacing w:line="187" w:lineRule="atLeast"/>
        <w:jc w:val="center"/>
        <w:rPr>
          <w:color w:val="000000"/>
          <w:sz w:val="20"/>
          <w:szCs w:val="20"/>
        </w:rPr>
      </w:pPr>
      <w:r w:rsidRPr="00691565">
        <w:rPr>
          <w:bCs/>
          <w:sz w:val="20"/>
          <w:szCs w:val="20"/>
          <w:shd w:val="clear" w:color="auto" w:fill="FFFFFF"/>
        </w:rPr>
        <w:t>7</w:t>
      </w:r>
      <w:r w:rsidR="009F5D29" w:rsidRPr="00691565">
        <w:rPr>
          <w:bCs/>
          <w:sz w:val="20"/>
          <w:szCs w:val="20"/>
          <w:shd w:val="clear" w:color="auto" w:fill="FFFFFF"/>
        </w:rPr>
        <w:t>. člen</w:t>
      </w:r>
      <w:r w:rsidR="009F5D29" w:rsidRPr="00691565">
        <w:rPr>
          <w:sz w:val="20"/>
          <w:szCs w:val="20"/>
        </w:rPr>
        <w:fldChar w:fldCharType="end"/>
      </w:r>
    </w:p>
    <w:p w14:paraId="5CD80AE1" w14:textId="77777777" w:rsidR="009F5D29" w:rsidRPr="00036765" w:rsidRDefault="009F5D29" w:rsidP="009F5D29">
      <w:pPr>
        <w:spacing w:line="187" w:lineRule="atLeast"/>
        <w:jc w:val="center"/>
        <w:rPr>
          <w:bCs/>
          <w:color w:val="000000"/>
          <w:sz w:val="20"/>
          <w:szCs w:val="20"/>
          <w:shd w:val="clear" w:color="auto" w:fill="FFFFFF"/>
        </w:rPr>
      </w:pPr>
      <w:r w:rsidRPr="00036765">
        <w:rPr>
          <w:bCs/>
          <w:color w:val="000000"/>
          <w:sz w:val="20"/>
          <w:szCs w:val="20"/>
          <w:shd w:val="clear" w:color="auto" w:fill="FFFFFF"/>
        </w:rPr>
        <w:t>(pogoji in usmeritve za projektiranje in gradnjo</w:t>
      </w:r>
    </w:p>
    <w:p w14:paraId="67263047" w14:textId="77777777" w:rsidR="009F5D29" w:rsidRPr="00036765" w:rsidRDefault="009F5D29" w:rsidP="009F5D29">
      <w:pPr>
        <w:spacing w:line="187" w:lineRule="atLeast"/>
        <w:jc w:val="center"/>
        <w:rPr>
          <w:bCs/>
          <w:color w:val="000000"/>
          <w:sz w:val="20"/>
          <w:szCs w:val="20"/>
        </w:rPr>
      </w:pPr>
      <w:r w:rsidRPr="00036765">
        <w:rPr>
          <w:bCs/>
          <w:color w:val="000000"/>
          <w:sz w:val="20"/>
          <w:szCs w:val="20"/>
          <w:shd w:val="clear" w:color="auto" w:fill="FFFFFF"/>
        </w:rPr>
        <w:t>za območje brez novih stanovanjskih enot)</w:t>
      </w:r>
    </w:p>
    <w:p w14:paraId="3F170C21" w14:textId="77777777" w:rsidR="009F5D29" w:rsidRPr="00036765" w:rsidRDefault="009F5D29" w:rsidP="00B13ECF">
      <w:pPr>
        <w:spacing w:line="187" w:lineRule="atLeast"/>
        <w:jc w:val="both"/>
        <w:rPr>
          <w:color w:val="000000"/>
          <w:sz w:val="20"/>
          <w:szCs w:val="20"/>
        </w:rPr>
      </w:pPr>
    </w:p>
    <w:p w14:paraId="72391CE3" w14:textId="77777777" w:rsidR="002C0ABA" w:rsidRPr="00036765"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Na območju</w:t>
      </w:r>
      <w:r w:rsidR="00834FE8" w:rsidRPr="00036765">
        <w:rPr>
          <w:rFonts w:ascii="Times New Roman" w:hAnsi="Times New Roman"/>
          <w:color w:val="000000"/>
          <w:sz w:val="20"/>
        </w:rPr>
        <w:t>, ki je v grafiki označeno kot "Območje brez novih stanovanjskih enot"</w:t>
      </w:r>
      <w:r w:rsidR="006039F9">
        <w:rPr>
          <w:rFonts w:ascii="Times New Roman" w:hAnsi="Times New Roman"/>
          <w:color w:val="000000"/>
          <w:sz w:val="20"/>
        </w:rPr>
        <w:t>,</w:t>
      </w:r>
      <w:r w:rsidRPr="00036765">
        <w:rPr>
          <w:rFonts w:ascii="Times New Roman" w:hAnsi="Times New Roman"/>
          <w:color w:val="000000"/>
          <w:sz w:val="20"/>
        </w:rPr>
        <w:t xml:space="preserve"> ni možna gradnja dodatnih stanovanjskih enot.</w:t>
      </w:r>
      <w:r w:rsidR="008A7243" w:rsidRPr="00036765">
        <w:rPr>
          <w:rFonts w:ascii="Times New Roman" w:hAnsi="Times New Roman"/>
          <w:color w:val="000000"/>
          <w:sz w:val="20"/>
        </w:rPr>
        <w:t xml:space="preserve"> Dovoljene </w:t>
      </w:r>
      <w:r w:rsidR="00834FE8" w:rsidRPr="00036765">
        <w:rPr>
          <w:rFonts w:ascii="Times New Roman" w:hAnsi="Times New Roman"/>
          <w:color w:val="000000"/>
          <w:sz w:val="20"/>
        </w:rPr>
        <w:t xml:space="preserve">pa </w:t>
      </w:r>
      <w:r w:rsidR="008A7243" w:rsidRPr="00036765">
        <w:rPr>
          <w:rFonts w:ascii="Times New Roman" w:hAnsi="Times New Roman"/>
          <w:color w:val="000000"/>
          <w:sz w:val="20"/>
        </w:rPr>
        <w:t xml:space="preserve">so nadzidave, rekonstrukcije in nadomestitve obstoječih stanovanjskih objektov. Pri dozidavah se </w:t>
      </w:r>
      <w:r w:rsidR="003B2570" w:rsidRPr="00036765">
        <w:rPr>
          <w:rFonts w:ascii="Times New Roman" w:hAnsi="Times New Roman"/>
          <w:color w:val="000000"/>
          <w:sz w:val="20"/>
        </w:rPr>
        <w:t xml:space="preserve">lahko </w:t>
      </w:r>
      <w:r w:rsidR="008A7243" w:rsidRPr="00036765">
        <w:rPr>
          <w:rFonts w:ascii="Times New Roman" w:hAnsi="Times New Roman"/>
          <w:color w:val="000000"/>
          <w:sz w:val="20"/>
        </w:rPr>
        <w:t xml:space="preserve">osnovni stanovanjski </w:t>
      </w:r>
      <w:r w:rsidR="00BD2C67" w:rsidRPr="00036765">
        <w:rPr>
          <w:rFonts w:ascii="Times New Roman" w:hAnsi="Times New Roman"/>
          <w:color w:val="000000"/>
          <w:sz w:val="20"/>
        </w:rPr>
        <w:t xml:space="preserve">objekt </w:t>
      </w:r>
      <w:r w:rsidR="00F604F9" w:rsidRPr="00036765">
        <w:rPr>
          <w:rFonts w:ascii="Times New Roman" w:hAnsi="Times New Roman"/>
          <w:color w:val="000000"/>
          <w:sz w:val="20"/>
        </w:rPr>
        <w:t>p</w:t>
      </w:r>
      <w:r w:rsidR="00BD2C67" w:rsidRPr="00036765">
        <w:rPr>
          <w:rFonts w:ascii="Times New Roman" w:hAnsi="Times New Roman"/>
          <w:color w:val="000000"/>
          <w:sz w:val="20"/>
        </w:rPr>
        <w:t>oveča za 4</w:t>
      </w:r>
      <w:r w:rsidR="008A7243" w:rsidRPr="00036765">
        <w:rPr>
          <w:rFonts w:ascii="Times New Roman" w:hAnsi="Times New Roman"/>
          <w:color w:val="000000"/>
          <w:sz w:val="20"/>
        </w:rPr>
        <w:t>0 %</w:t>
      </w:r>
      <w:r w:rsidR="00F604F9" w:rsidRPr="00036765">
        <w:rPr>
          <w:rFonts w:ascii="Times New Roman" w:hAnsi="Times New Roman"/>
          <w:color w:val="000000"/>
          <w:sz w:val="20"/>
        </w:rPr>
        <w:t xml:space="preserve"> </w:t>
      </w:r>
      <w:r w:rsidR="00D30157" w:rsidRPr="00036765">
        <w:rPr>
          <w:rFonts w:ascii="Times New Roman" w:hAnsi="Times New Roman"/>
          <w:color w:val="000000"/>
          <w:sz w:val="20"/>
        </w:rPr>
        <w:t xml:space="preserve"> zazidalne površine</w:t>
      </w:r>
      <w:r w:rsidR="00F604F9" w:rsidRPr="00036765">
        <w:rPr>
          <w:rFonts w:ascii="Times New Roman" w:hAnsi="Times New Roman"/>
          <w:color w:val="000000"/>
          <w:sz w:val="20"/>
        </w:rPr>
        <w:t xml:space="preserve"> osnovnega objekta</w:t>
      </w:r>
      <w:r w:rsidR="008A7243" w:rsidRPr="00036765">
        <w:rPr>
          <w:rFonts w:ascii="Times New Roman" w:hAnsi="Times New Roman"/>
          <w:color w:val="000000"/>
          <w:sz w:val="20"/>
        </w:rPr>
        <w:t>.</w:t>
      </w:r>
    </w:p>
    <w:p w14:paraId="14161492" w14:textId="77777777" w:rsidR="002C0ABA" w:rsidRPr="00A109B1"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A109B1">
        <w:rPr>
          <w:rFonts w:ascii="Times New Roman" w:hAnsi="Times New Roman"/>
          <w:sz w:val="20"/>
        </w:rPr>
        <w:t xml:space="preserve">FZ </w:t>
      </w:r>
      <w:r w:rsidR="00A109B1" w:rsidRPr="00A109B1">
        <w:rPr>
          <w:rFonts w:ascii="Times New Roman" w:hAnsi="Times New Roman"/>
          <w:sz w:val="20"/>
        </w:rPr>
        <w:t>(</w:t>
      </w:r>
      <w:r w:rsidRPr="00A109B1">
        <w:rPr>
          <w:rFonts w:ascii="Times New Roman" w:hAnsi="Times New Roman"/>
          <w:sz w:val="20"/>
        </w:rPr>
        <w:t>faktor zazidanosti</w:t>
      </w:r>
      <w:r w:rsidR="00A109B1" w:rsidRPr="00A109B1">
        <w:rPr>
          <w:rFonts w:ascii="Times New Roman" w:hAnsi="Times New Roman"/>
          <w:sz w:val="20"/>
        </w:rPr>
        <w:t>)</w:t>
      </w:r>
      <w:r w:rsidR="006329AB" w:rsidRPr="00A109B1">
        <w:rPr>
          <w:rFonts w:ascii="Times New Roman" w:hAnsi="Times New Roman"/>
          <w:sz w:val="20"/>
        </w:rPr>
        <w:t xml:space="preserve"> </w:t>
      </w:r>
      <w:r w:rsidRPr="00A109B1">
        <w:rPr>
          <w:rFonts w:ascii="Times New Roman" w:hAnsi="Times New Roman"/>
          <w:sz w:val="20"/>
        </w:rPr>
        <w:t>= 0,40</w:t>
      </w:r>
    </w:p>
    <w:p w14:paraId="2E1FF24B" w14:textId="77777777" w:rsidR="002C0ABA" w:rsidRPr="00691565"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A109B1">
        <w:rPr>
          <w:rFonts w:ascii="Times New Roman" w:hAnsi="Times New Roman"/>
          <w:sz w:val="20"/>
        </w:rPr>
        <w:t xml:space="preserve">DZP </w:t>
      </w:r>
      <w:r w:rsidR="00A109B1" w:rsidRPr="00A109B1">
        <w:rPr>
          <w:rFonts w:ascii="Times New Roman" w:hAnsi="Times New Roman"/>
          <w:sz w:val="20"/>
        </w:rPr>
        <w:t>(</w:t>
      </w:r>
      <w:r w:rsidRPr="00A109B1">
        <w:rPr>
          <w:rFonts w:ascii="Times New Roman" w:hAnsi="Times New Roman"/>
          <w:sz w:val="20"/>
        </w:rPr>
        <w:t xml:space="preserve">delež </w:t>
      </w:r>
      <w:r w:rsidRPr="00691565">
        <w:rPr>
          <w:rFonts w:ascii="Times New Roman" w:hAnsi="Times New Roman"/>
          <w:sz w:val="20"/>
        </w:rPr>
        <w:t>zelenih površin</w:t>
      </w:r>
      <w:r w:rsidR="00A109B1" w:rsidRPr="00691565">
        <w:rPr>
          <w:rFonts w:ascii="Times New Roman" w:hAnsi="Times New Roman"/>
          <w:sz w:val="20"/>
        </w:rPr>
        <w:t>)</w:t>
      </w:r>
      <w:r w:rsidRPr="00691565">
        <w:rPr>
          <w:rFonts w:ascii="Times New Roman" w:hAnsi="Times New Roman"/>
          <w:sz w:val="20"/>
        </w:rPr>
        <w:t xml:space="preserve"> = 0,</w:t>
      </w:r>
      <w:r w:rsidR="001A647E" w:rsidRPr="00691565">
        <w:rPr>
          <w:rFonts w:ascii="Times New Roman" w:hAnsi="Times New Roman"/>
          <w:sz w:val="20"/>
        </w:rPr>
        <w:t>1</w:t>
      </w:r>
      <w:r w:rsidRPr="00691565">
        <w:rPr>
          <w:rFonts w:ascii="Times New Roman" w:hAnsi="Times New Roman"/>
          <w:sz w:val="20"/>
        </w:rPr>
        <w:t xml:space="preserve">0 </w:t>
      </w:r>
    </w:p>
    <w:p w14:paraId="1A9EE524" w14:textId="77777777" w:rsidR="002C0ABA" w:rsidRPr="00036765"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Etažna višina objektov je max. P+N1+M, max</w:t>
      </w:r>
      <w:r w:rsidR="0026212F" w:rsidRPr="00036765">
        <w:rPr>
          <w:rFonts w:ascii="Times New Roman" w:hAnsi="Times New Roman"/>
          <w:color w:val="000000"/>
          <w:sz w:val="20"/>
        </w:rPr>
        <w:t>.</w:t>
      </w:r>
      <w:r w:rsidRPr="00036765">
        <w:rPr>
          <w:rFonts w:ascii="Times New Roman" w:hAnsi="Times New Roman"/>
          <w:color w:val="000000"/>
          <w:sz w:val="20"/>
        </w:rPr>
        <w:t xml:space="preserve"> višina objekta pa je 13m. </w:t>
      </w:r>
    </w:p>
    <w:p w14:paraId="5CC94AE7" w14:textId="77777777" w:rsidR="002C0ABA" w:rsidRPr="00036765"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 xml:space="preserve">Objekt je lahko </w:t>
      </w:r>
      <w:r w:rsidR="00A71837" w:rsidRPr="00036765">
        <w:rPr>
          <w:rFonts w:ascii="Times New Roman" w:hAnsi="Times New Roman"/>
          <w:color w:val="000000"/>
          <w:sz w:val="20"/>
        </w:rPr>
        <w:t xml:space="preserve">tudi </w:t>
      </w:r>
      <w:r w:rsidRPr="00036765">
        <w:rPr>
          <w:rFonts w:ascii="Times New Roman" w:hAnsi="Times New Roman"/>
          <w:color w:val="000000"/>
          <w:sz w:val="20"/>
        </w:rPr>
        <w:t>sodobno oblikovan. V tem primeru je max. višina objekta</w:t>
      </w:r>
      <w:r w:rsidR="00834FE8" w:rsidRPr="00036765">
        <w:rPr>
          <w:rFonts w:ascii="Times New Roman" w:hAnsi="Times New Roman"/>
          <w:color w:val="000000"/>
          <w:sz w:val="20"/>
        </w:rPr>
        <w:t xml:space="preserve"> P+1 z možnostjo ravne terase ali</w:t>
      </w:r>
      <w:r w:rsidRPr="00036765">
        <w:rPr>
          <w:rFonts w:ascii="Times New Roman" w:hAnsi="Times New Roman"/>
          <w:color w:val="000000"/>
          <w:sz w:val="20"/>
        </w:rPr>
        <w:t xml:space="preserve"> rav</w:t>
      </w:r>
      <w:r w:rsidR="00BF2C34" w:rsidRPr="00036765">
        <w:rPr>
          <w:rFonts w:ascii="Times New Roman" w:hAnsi="Times New Roman"/>
          <w:color w:val="000000"/>
          <w:sz w:val="20"/>
        </w:rPr>
        <w:t>ne strehe ter</w:t>
      </w:r>
      <w:r w:rsidRPr="00036765">
        <w:rPr>
          <w:rFonts w:ascii="Times New Roman" w:hAnsi="Times New Roman"/>
          <w:color w:val="000000"/>
          <w:sz w:val="20"/>
        </w:rPr>
        <w:t xml:space="preserve"> do največ 40 % osnovnega tlorisa mansarde, max. višina objekta pa je 10 m. </w:t>
      </w:r>
    </w:p>
    <w:p w14:paraId="314B5BEE" w14:textId="77777777" w:rsidR="002C0ABA" w:rsidRPr="00036765" w:rsidRDefault="002C0ABA"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Pri strehah z naklonom je naklon strehe med 35 - 45˚, kritina pa je temne barve.</w:t>
      </w:r>
    </w:p>
    <w:p w14:paraId="33129566" w14:textId="77777777" w:rsidR="00D30157" w:rsidRPr="00036765" w:rsidRDefault="00D3015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Dopustne barve fasad so: bela, zemeljski in sivi toni ter umirjene pastelne barve. Prepovedani so živobarvni sijoči odtenki fasad.</w:t>
      </w:r>
    </w:p>
    <w:p w14:paraId="6AFA3F05" w14:textId="77777777" w:rsidR="00A71837" w:rsidRPr="00036765" w:rsidRDefault="00A7183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Ograje na gradbeni parceli, ki mejijo na javno površino, morajo biti umaknjene najmanj za 1 m. Ostale ograje so lahko postavljene na parcelno mejo, pri čemer se ne sme posegati na sosednje zemljišče.</w:t>
      </w:r>
    </w:p>
    <w:p w14:paraId="1D50A246" w14:textId="77777777" w:rsidR="00AA121B" w:rsidRPr="00691565" w:rsidRDefault="00AA121B"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Pr>
          <w:rFonts w:ascii="Times New Roman" w:hAnsi="Times New Roman"/>
          <w:color w:val="000000"/>
          <w:sz w:val="20"/>
        </w:rPr>
        <w:lastRenderedPageBreak/>
        <w:t>Znotraj gradbene parcele, ki se določi v postopku pridobivanja gradbenega dovoljenja</w:t>
      </w:r>
      <w:r w:rsidR="006039F9">
        <w:rPr>
          <w:rFonts w:ascii="Times New Roman" w:hAnsi="Times New Roman"/>
          <w:color w:val="000000"/>
          <w:sz w:val="20"/>
        </w:rPr>
        <w:t>,</w:t>
      </w:r>
      <w:r>
        <w:rPr>
          <w:rFonts w:ascii="Times New Roman" w:hAnsi="Times New Roman"/>
          <w:color w:val="000000"/>
          <w:sz w:val="20"/>
        </w:rPr>
        <w:t xml:space="preserve"> je možna gradnja </w:t>
      </w:r>
      <w:r w:rsidR="001A647E" w:rsidRPr="00691565">
        <w:rPr>
          <w:rFonts w:ascii="Times New Roman" w:hAnsi="Times New Roman"/>
          <w:sz w:val="20"/>
        </w:rPr>
        <w:t xml:space="preserve">enostavnih in nezahtevnih objektov, </w:t>
      </w:r>
      <w:r w:rsidRPr="00691565">
        <w:rPr>
          <w:rFonts w:ascii="Times New Roman" w:hAnsi="Times New Roman"/>
          <w:sz w:val="20"/>
        </w:rPr>
        <w:t xml:space="preserve">podpornih zidov do višine 2,5. Zid mora </w:t>
      </w:r>
      <w:r w:rsidR="002770F7" w:rsidRPr="00691565">
        <w:rPr>
          <w:rFonts w:ascii="Times New Roman" w:hAnsi="Times New Roman"/>
          <w:sz w:val="20"/>
        </w:rPr>
        <w:t xml:space="preserve">biti </w:t>
      </w:r>
      <w:r w:rsidRPr="00691565">
        <w:rPr>
          <w:rFonts w:ascii="Times New Roman" w:hAnsi="Times New Roman"/>
          <w:sz w:val="20"/>
        </w:rPr>
        <w:t>oblečen ali grajen s kamnom.</w:t>
      </w:r>
    </w:p>
    <w:p w14:paraId="396E09DB"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"8. člen" </w:instrText>
      </w:r>
      <w:r w:rsidRPr="00036765">
        <w:rPr>
          <w:color w:val="000000"/>
          <w:sz w:val="20"/>
          <w:szCs w:val="20"/>
        </w:rPr>
        <w:fldChar w:fldCharType="separate"/>
      </w:r>
    </w:p>
    <w:p w14:paraId="4D7CF9C3" w14:textId="77777777" w:rsidR="00311CCC" w:rsidRPr="00036765" w:rsidRDefault="00311CCC" w:rsidP="00311CCC">
      <w:pPr>
        <w:spacing w:line="187" w:lineRule="atLeast"/>
        <w:jc w:val="center"/>
        <w:rPr>
          <w:color w:val="000000"/>
          <w:sz w:val="20"/>
          <w:szCs w:val="20"/>
        </w:rPr>
      </w:pPr>
      <w:r w:rsidRPr="00036765">
        <w:rPr>
          <w:bCs/>
          <w:color w:val="000000"/>
          <w:sz w:val="20"/>
          <w:szCs w:val="20"/>
          <w:shd w:val="clear" w:color="auto" w:fill="FFFFFF"/>
        </w:rPr>
        <w:t>8. člen</w:t>
      </w:r>
      <w:r w:rsidRPr="00036765">
        <w:rPr>
          <w:color w:val="000000"/>
          <w:sz w:val="20"/>
          <w:szCs w:val="20"/>
        </w:rPr>
        <w:fldChar w:fldCharType="end"/>
      </w:r>
    </w:p>
    <w:p w14:paraId="4E869A8F" w14:textId="77777777" w:rsidR="008952A8" w:rsidRPr="00036765" w:rsidRDefault="008952A8" w:rsidP="008952A8">
      <w:pPr>
        <w:spacing w:line="187" w:lineRule="atLeast"/>
        <w:jc w:val="center"/>
        <w:rPr>
          <w:bCs/>
          <w:color w:val="000000"/>
          <w:sz w:val="20"/>
          <w:szCs w:val="20"/>
        </w:rPr>
      </w:pPr>
      <w:r w:rsidRPr="00036765">
        <w:rPr>
          <w:bCs/>
          <w:color w:val="000000"/>
          <w:sz w:val="20"/>
          <w:szCs w:val="20"/>
          <w:shd w:val="clear" w:color="auto" w:fill="FFFFFF"/>
        </w:rPr>
        <w:t>(pogoji in usmeritve za projektiranje in gradnjo</w:t>
      </w:r>
      <w:r w:rsidR="009965AA">
        <w:rPr>
          <w:bCs/>
          <w:color w:val="000000"/>
          <w:sz w:val="20"/>
          <w:szCs w:val="20"/>
          <w:shd w:val="clear" w:color="auto" w:fill="FFFFFF"/>
        </w:rPr>
        <w:t xml:space="preserve"> </w:t>
      </w:r>
      <w:r w:rsidR="009F5D29" w:rsidRPr="00036765">
        <w:rPr>
          <w:bCs/>
          <w:color w:val="000000"/>
          <w:sz w:val="20"/>
          <w:szCs w:val="20"/>
          <w:shd w:val="clear" w:color="auto" w:fill="FFFFFF"/>
        </w:rPr>
        <w:t>za novogradnje</w:t>
      </w:r>
      <w:r w:rsidRPr="00036765">
        <w:rPr>
          <w:bCs/>
          <w:color w:val="000000"/>
          <w:sz w:val="20"/>
          <w:szCs w:val="20"/>
          <w:shd w:val="clear" w:color="auto" w:fill="FFFFFF"/>
        </w:rPr>
        <w:t>)</w:t>
      </w:r>
    </w:p>
    <w:p w14:paraId="1CE44F4C" w14:textId="77777777" w:rsidR="002E1609" w:rsidRPr="00036765" w:rsidRDefault="002E1609" w:rsidP="009965AA">
      <w:pPr>
        <w:pStyle w:val="Glava"/>
        <w:tabs>
          <w:tab w:val="clear" w:pos="4536"/>
          <w:tab w:val="clear" w:pos="9072"/>
          <w:tab w:val="left" w:pos="567"/>
          <w:tab w:val="left" w:pos="851"/>
          <w:tab w:val="left" w:pos="1134"/>
          <w:tab w:val="left" w:pos="1418"/>
          <w:tab w:val="left" w:pos="2268"/>
          <w:tab w:val="left" w:pos="7371"/>
        </w:tabs>
        <w:rPr>
          <w:rFonts w:ascii="Times New Roman" w:hAnsi="Times New Roman"/>
          <w:color w:val="000000"/>
          <w:sz w:val="20"/>
        </w:rPr>
      </w:pPr>
    </w:p>
    <w:p w14:paraId="7DC2C6EF" w14:textId="77777777" w:rsidR="00D020EF" w:rsidRPr="00691565" w:rsidRDefault="000B791C"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3D234E">
        <w:rPr>
          <w:rFonts w:ascii="Times New Roman" w:hAnsi="Times New Roman"/>
          <w:sz w:val="20"/>
        </w:rPr>
        <w:t>Gradnja</w:t>
      </w:r>
      <w:r w:rsidR="00036765" w:rsidRPr="003D234E">
        <w:rPr>
          <w:rFonts w:ascii="Times New Roman" w:hAnsi="Times New Roman"/>
          <w:sz w:val="20"/>
        </w:rPr>
        <w:t xml:space="preserve"> enajstih </w:t>
      </w:r>
      <w:r w:rsidRPr="003D234E">
        <w:rPr>
          <w:rFonts w:ascii="Times New Roman" w:hAnsi="Times New Roman"/>
          <w:sz w:val="20"/>
        </w:rPr>
        <w:t xml:space="preserve"> novih stanovanjskih enot na posameznih parcelah je določena z gradbeno mejo</w:t>
      </w:r>
      <w:r w:rsidR="00F604F9" w:rsidRPr="003D234E">
        <w:rPr>
          <w:rFonts w:ascii="Times New Roman" w:hAnsi="Times New Roman"/>
          <w:sz w:val="20"/>
        </w:rPr>
        <w:t xml:space="preserve">, </w:t>
      </w:r>
      <w:r w:rsidR="00D30157" w:rsidRPr="003D234E">
        <w:rPr>
          <w:rFonts w:ascii="Times New Roman" w:hAnsi="Times New Roman"/>
          <w:sz w:val="20"/>
        </w:rPr>
        <w:t xml:space="preserve">ki </w:t>
      </w:r>
      <w:r w:rsidR="003D234E" w:rsidRPr="003D234E">
        <w:rPr>
          <w:rFonts w:ascii="Times New Roman" w:hAnsi="Times New Roman"/>
          <w:sz w:val="20"/>
        </w:rPr>
        <w:t>je</w:t>
      </w:r>
      <w:r w:rsidR="00D30157" w:rsidRPr="003D234E">
        <w:rPr>
          <w:rFonts w:ascii="Times New Roman" w:hAnsi="Times New Roman"/>
          <w:sz w:val="20"/>
        </w:rPr>
        <w:t xml:space="preserve"> določen</w:t>
      </w:r>
      <w:r w:rsidR="003D234E" w:rsidRPr="003D234E">
        <w:rPr>
          <w:rFonts w:ascii="Times New Roman" w:hAnsi="Times New Roman"/>
          <w:sz w:val="20"/>
        </w:rPr>
        <w:t>a</w:t>
      </w:r>
      <w:r w:rsidR="00D30157" w:rsidRPr="003D234E">
        <w:rPr>
          <w:rFonts w:ascii="Times New Roman" w:hAnsi="Times New Roman"/>
          <w:sz w:val="20"/>
        </w:rPr>
        <w:t xml:space="preserve"> </w:t>
      </w:r>
      <w:r w:rsidR="001A647E" w:rsidRPr="003D234E">
        <w:rPr>
          <w:rFonts w:ascii="Times New Roman" w:hAnsi="Times New Roman"/>
          <w:sz w:val="20"/>
        </w:rPr>
        <w:t>v grafičnih načrtih kartografskega dela OPPN</w:t>
      </w:r>
      <w:r w:rsidR="00D30157" w:rsidRPr="003D234E">
        <w:rPr>
          <w:rFonts w:ascii="Times New Roman" w:hAnsi="Times New Roman"/>
          <w:sz w:val="20"/>
        </w:rPr>
        <w:t>.</w:t>
      </w:r>
      <w:r w:rsidR="00D30157" w:rsidRPr="00036765">
        <w:rPr>
          <w:rFonts w:ascii="Times New Roman" w:hAnsi="Times New Roman"/>
          <w:color w:val="000000"/>
          <w:sz w:val="20"/>
        </w:rPr>
        <w:t xml:space="preserve"> </w:t>
      </w:r>
      <w:r w:rsidR="00BE2726" w:rsidRPr="00036765">
        <w:rPr>
          <w:rFonts w:ascii="Times New Roman" w:hAnsi="Times New Roman"/>
          <w:color w:val="000000"/>
          <w:sz w:val="20"/>
        </w:rPr>
        <w:t>G</w:t>
      </w:r>
      <w:r w:rsidR="00F604F9" w:rsidRPr="00036765">
        <w:rPr>
          <w:rFonts w:ascii="Times New Roman" w:hAnsi="Times New Roman"/>
          <w:color w:val="000000"/>
          <w:sz w:val="20"/>
        </w:rPr>
        <w:t>radben</w:t>
      </w:r>
      <w:r w:rsidR="00BE2726" w:rsidRPr="00036765">
        <w:rPr>
          <w:rFonts w:ascii="Times New Roman" w:hAnsi="Times New Roman"/>
          <w:color w:val="000000"/>
          <w:sz w:val="20"/>
        </w:rPr>
        <w:t xml:space="preserve">a meja </w:t>
      </w:r>
      <w:r w:rsidR="00834FE8" w:rsidRPr="00036765">
        <w:rPr>
          <w:rFonts w:ascii="Times New Roman" w:hAnsi="Times New Roman"/>
          <w:color w:val="000000"/>
          <w:sz w:val="20"/>
        </w:rPr>
        <w:t>določa območje</w:t>
      </w:r>
      <w:r w:rsidR="00BE2726" w:rsidRPr="00036765">
        <w:rPr>
          <w:rFonts w:ascii="Times New Roman" w:hAnsi="Times New Roman"/>
          <w:color w:val="000000"/>
          <w:sz w:val="20"/>
        </w:rPr>
        <w:t xml:space="preserve">, </w:t>
      </w:r>
      <w:r w:rsidR="00D020EF" w:rsidRPr="00036765">
        <w:rPr>
          <w:rFonts w:ascii="Times New Roman" w:hAnsi="Times New Roman"/>
          <w:color w:val="000000"/>
          <w:sz w:val="20"/>
        </w:rPr>
        <w:t>znotraj katere</w:t>
      </w:r>
      <w:r w:rsidR="00834FE8" w:rsidRPr="00036765">
        <w:rPr>
          <w:rFonts w:ascii="Times New Roman" w:hAnsi="Times New Roman"/>
          <w:color w:val="000000"/>
          <w:sz w:val="20"/>
        </w:rPr>
        <w:t>ga</w:t>
      </w:r>
      <w:r w:rsidRPr="00036765">
        <w:rPr>
          <w:rFonts w:ascii="Times New Roman" w:hAnsi="Times New Roman"/>
          <w:color w:val="000000"/>
          <w:sz w:val="20"/>
        </w:rPr>
        <w:t xml:space="preserve"> je možno graditi</w:t>
      </w:r>
      <w:r w:rsidR="006329AB" w:rsidRPr="00036765">
        <w:rPr>
          <w:rFonts w:ascii="Times New Roman" w:hAnsi="Times New Roman"/>
          <w:color w:val="000000"/>
          <w:sz w:val="20"/>
        </w:rPr>
        <w:t xml:space="preserve"> s</w:t>
      </w:r>
      <w:r w:rsidR="00D30157" w:rsidRPr="00036765">
        <w:rPr>
          <w:rFonts w:ascii="Times New Roman" w:hAnsi="Times New Roman"/>
          <w:color w:val="000000"/>
          <w:sz w:val="20"/>
        </w:rPr>
        <w:t>tanovanjsk</w:t>
      </w:r>
      <w:r w:rsidR="00834FE8" w:rsidRPr="00036765">
        <w:rPr>
          <w:rFonts w:ascii="Times New Roman" w:hAnsi="Times New Roman"/>
          <w:color w:val="000000"/>
          <w:sz w:val="20"/>
        </w:rPr>
        <w:t>e</w:t>
      </w:r>
      <w:r w:rsidRPr="00036765">
        <w:rPr>
          <w:rFonts w:ascii="Times New Roman" w:hAnsi="Times New Roman"/>
          <w:color w:val="000000"/>
          <w:sz w:val="20"/>
        </w:rPr>
        <w:t xml:space="preserve"> objekt</w:t>
      </w:r>
      <w:r w:rsidR="00834FE8" w:rsidRPr="00036765">
        <w:rPr>
          <w:rFonts w:ascii="Times New Roman" w:hAnsi="Times New Roman"/>
          <w:color w:val="000000"/>
          <w:sz w:val="20"/>
        </w:rPr>
        <w:t>e</w:t>
      </w:r>
      <w:r w:rsidR="00D020EF" w:rsidRPr="00036765">
        <w:rPr>
          <w:rFonts w:ascii="Times New Roman" w:hAnsi="Times New Roman"/>
          <w:color w:val="000000"/>
          <w:sz w:val="20"/>
        </w:rPr>
        <w:t xml:space="preserve">. </w:t>
      </w:r>
      <w:r w:rsidR="00834FE8" w:rsidRPr="00691565">
        <w:rPr>
          <w:rFonts w:ascii="Times New Roman" w:hAnsi="Times New Roman"/>
          <w:sz w:val="20"/>
        </w:rPr>
        <w:t>Znotraj</w:t>
      </w:r>
      <w:r w:rsidRPr="00691565">
        <w:rPr>
          <w:rFonts w:ascii="Times New Roman" w:hAnsi="Times New Roman"/>
          <w:sz w:val="20"/>
        </w:rPr>
        <w:t xml:space="preserve"> gradbene </w:t>
      </w:r>
      <w:r w:rsidR="00DE6953" w:rsidRPr="00691565">
        <w:rPr>
          <w:rFonts w:ascii="Times New Roman" w:hAnsi="Times New Roman"/>
          <w:sz w:val="20"/>
        </w:rPr>
        <w:t>parcele</w:t>
      </w:r>
      <w:r w:rsidR="00D30157" w:rsidRPr="00691565">
        <w:rPr>
          <w:rFonts w:ascii="Times New Roman" w:hAnsi="Times New Roman"/>
          <w:sz w:val="20"/>
        </w:rPr>
        <w:t xml:space="preserve"> je</w:t>
      </w:r>
      <w:r w:rsidRPr="00691565">
        <w:rPr>
          <w:rFonts w:ascii="Times New Roman" w:hAnsi="Times New Roman"/>
          <w:sz w:val="20"/>
        </w:rPr>
        <w:t xml:space="preserve"> možno graditi </w:t>
      </w:r>
      <w:r w:rsidR="00834FE8" w:rsidRPr="00691565">
        <w:rPr>
          <w:rFonts w:ascii="Times New Roman" w:hAnsi="Times New Roman"/>
          <w:sz w:val="20"/>
        </w:rPr>
        <w:t>tudi</w:t>
      </w:r>
      <w:r w:rsidR="008952A8" w:rsidRPr="00691565">
        <w:rPr>
          <w:rFonts w:ascii="Times New Roman" w:hAnsi="Times New Roman"/>
          <w:sz w:val="20"/>
        </w:rPr>
        <w:t xml:space="preserve"> </w:t>
      </w:r>
      <w:r w:rsidR="00834FE8" w:rsidRPr="00691565">
        <w:rPr>
          <w:rFonts w:ascii="Times New Roman" w:hAnsi="Times New Roman"/>
          <w:sz w:val="20"/>
        </w:rPr>
        <w:t>enostavne in nezahtevne objekte</w:t>
      </w:r>
      <w:r w:rsidR="00DE6953" w:rsidRPr="00691565">
        <w:rPr>
          <w:rFonts w:ascii="Times New Roman" w:hAnsi="Times New Roman"/>
          <w:sz w:val="20"/>
        </w:rPr>
        <w:t xml:space="preserve"> v skladu z določili OPN</w:t>
      </w:r>
      <w:r w:rsidR="00834FE8" w:rsidRPr="00691565">
        <w:rPr>
          <w:rFonts w:ascii="Times New Roman" w:hAnsi="Times New Roman"/>
          <w:sz w:val="20"/>
        </w:rPr>
        <w:t>.</w:t>
      </w:r>
      <w:r w:rsidRPr="00691565">
        <w:rPr>
          <w:rFonts w:ascii="Times New Roman" w:hAnsi="Times New Roman"/>
          <w:sz w:val="20"/>
        </w:rPr>
        <w:t xml:space="preserve"> </w:t>
      </w:r>
    </w:p>
    <w:p w14:paraId="3456C519" w14:textId="77777777" w:rsidR="00A109B1" w:rsidRPr="00691565" w:rsidRDefault="00A109B1" w:rsidP="00A109B1">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691565">
        <w:rPr>
          <w:rFonts w:ascii="Times New Roman" w:hAnsi="Times New Roman"/>
          <w:sz w:val="20"/>
        </w:rPr>
        <w:t>FZ (faktor zazidanosti) = 0,40</w:t>
      </w:r>
    </w:p>
    <w:p w14:paraId="7FD416BC" w14:textId="77777777" w:rsidR="00A109B1" w:rsidRPr="00691565" w:rsidRDefault="00A109B1" w:rsidP="00A109B1">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691565">
        <w:rPr>
          <w:rFonts w:ascii="Times New Roman" w:hAnsi="Times New Roman"/>
          <w:sz w:val="20"/>
        </w:rPr>
        <w:t>DZP (delež zelenih površin) = 0,</w:t>
      </w:r>
      <w:r w:rsidR="00275C81" w:rsidRPr="00691565">
        <w:rPr>
          <w:rFonts w:ascii="Times New Roman" w:hAnsi="Times New Roman"/>
          <w:sz w:val="20"/>
        </w:rPr>
        <w:t>1</w:t>
      </w:r>
      <w:r w:rsidRPr="00691565">
        <w:rPr>
          <w:rFonts w:ascii="Times New Roman" w:hAnsi="Times New Roman"/>
          <w:sz w:val="20"/>
        </w:rPr>
        <w:t xml:space="preserve">0 </w:t>
      </w:r>
    </w:p>
    <w:p w14:paraId="06793584" w14:textId="77777777" w:rsidR="00A71837" w:rsidRPr="00036765" w:rsidRDefault="00A7183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 xml:space="preserve">Etažna višina objektov je max. P+N1+M, max. višina objekta pa je 13m. </w:t>
      </w:r>
    </w:p>
    <w:p w14:paraId="7306CF4F" w14:textId="77777777" w:rsidR="00A71837" w:rsidRPr="00036765" w:rsidRDefault="00A7183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 xml:space="preserve">Objekt je lahko tudi sodobno oblikovan. V tem primeru je max. višina objekta P+1 z možnostjo ravne terase in ravne strehe ter do največ 40 % osnovnega tlorisa mansarde, max. višina objekta pa je 10 m. </w:t>
      </w:r>
    </w:p>
    <w:p w14:paraId="674BF90A" w14:textId="77777777" w:rsidR="00A71837" w:rsidRPr="00036765" w:rsidRDefault="00A7183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Pri strehah z naklonom je naklon strehe med 35 - 45˚, kritina je temne barve.</w:t>
      </w:r>
    </w:p>
    <w:p w14:paraId="689DF1D6" w14:textId="77777777" w:rsidR="00A71837" w:rsidRPr="00036765" w:rsidRDefault="00A71837"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Dopustne barve fasad so: bela, zemeljski in sivi toni ter umirjene pastelne barve. Prepovedani so živobarvni sijoči odtenki fasad.</w:t>
      </w:r>
    </w:p>
    <w:p w14:paraId="0E538C97" w14:textId="77777777" w:rsidR="00ED07C6" w:rsidRDefault="00ED07C6" w:rsidP="00B13ECF">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Pr>
          <w:rFonts w:ascii="Times New Roman" w:hAnsi="Times New Roman"/>
          <w:color w:val="000000"/>
          <w:sz w:val="20"/>
        </w:rPr>
        <w:t xml:space="preserve">Znotraj </w:t>
      </w:r>
      <w:r w:rsidR="009965AA">
        <w:rPr>
          <w:rFonts w:ascii="Times New Roman" w:hAnsi="Times New Roman"/>
          <w:color w:val="000000"/>
          <w:sz w:val="20"/>
        </w:rPr>
        <w:t xml:space="preserve">določene </w:t>
      </w:r>
      <w:r>
        <w:rPr>
          <w:rFonts w:ascii="Times New Roman" w:hAnsi="Times New Roman"/>
          <w:color w:val="000000"/>
          <w:sz w:val="20"/>
        </w:rPr>
        <w:t>gradbene parcele je možna gradnja podpornih zidov do višine 2,5. Zid mora</w:t>
      </w:r>
      <w:r w:rsidR="009965AA">
        <w:rPr>
          <w:rFonts w:ascii="Times New Roman" w:hAnsi="Times New Roman"/>
          <w:color w:val="000000"/>
          <w:sz w:val="20"/>
        </w:rPr>
        <w:t xml:space="preserve"> </w:t>
      </w:r>
      <w:r w:rsidR="00DE6953" w:rsidRPr="00AF2D00">
        <w:rPr>
          <w:rFonts w:ascii="Times New Roman" w:hAnsi="Times New Roman"/>
          <w:sz w:val="20"/>
        </w:rPr>
        <w:t xml:space="preserve">biti </w:t>
      </w:r>
      <w:r>
        <w:rPr>
          <w:rFonts w:ascii="Times New Roman" w:hAnsi="Times New Roman"/>
          <w:color w:val="000000"/>
          <w:sz w:val="20"/>
        </w:rPr>
        <w:t>oblečen ali grajen s kamnom.</w:t>
      </w:r>
    </w:p>
    <w:p w14:paraId="36453B46" w14:textId="77777777" w:rsidR="00EC736C" w:rsidRPr="00036765" w:rsidRDefault="00EC736C" w:rsidP="00EC736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"8. člen" </w:instrText>
      </w:r>
      <w:r w:rsidRPr="00036765">
        <w:rPr>
          <w:color w:val="000000"/>
          <w:sz w:val="20"/>
          <w:szCs w:val="20"/>
        </w:rPr>
        <w:fldChar w:fldCharType="separate"/>
      </w:r>
    </w:p>
    <w:p w14:paraId="18FFABAC" w14:textId="77777777" w:rsidR="00EC736C" w:rsidRPr="00036765" w:rsidRDefault="00EC736C" w:rsidP="00EC736C">
      <w:pPr>
        <w:spacing w:line="187" w:lineRule="atLeast"/>
        <w:jc w:val="center"/>
        <w:rPr>
          <w:color w:val="000000"/>
          <w:sz w:val="20"/>
          <w:szCs w:val="20"/>
        </w:rPr>
      </w:pPr>
      <w:r w:rsidRPr="00036765">
        <w:rPr>
          <w:bCs/>
          <w:color w:val="000000"/>
          <w:sz w:val="20"/>
          <w:szCs w:val="20"/>
          <w:shd w:val="clear" w:color="auto" w:fill="FFFFFF"/>
        </w:rPr>
        <w:t>9. člen</w:t>
      </w:r>
      <w:r w:rsidRPr="00036765">
        <w:rPr>
          <w:color w:val="000000"/>
          <w:sz w:val="20"/>
          <w:szCs w:val="20"/>
        </w:rPr>
        <w:fldChar w:fldCharType="end"/>
      </w:r>
    </w:p>
    <w:p w14:paraId="2369A4A7" w14:textId="77777777" w:rsidR="00EC736C" w:rsidRPr="00015F05" w:rsidRDefault="00015F05" w:rsidP="00EC736C">
      <w:pPr>
        <w:pStyle w:val="Glava"/>
        <w:tabs>
          <w:tab w:val="clear" w:pos="4536"/>
          <w:tab w:val="clear" w:pos="9072"/>
          <w:tab w:val="left" w:pos="567"/>
          <w:tab w:val="left" w:pos="851"/>
          <w:tab w:val="left" w:pos="1134"/>
          <w:tab w:val="left" w:pos="1418"/>
          <w:tab w:val="left" w:pos="2268"/>
          <w:tab w:val="left" w:pos="7371"/>
        </w:tabs>
        <w:jc w:val="center"/>
        <w:rPr>
          <w:rFonts w:ascii="Times New Roman" w:hAnsi="Times New Roman"/>
          <w:sz w:val="20"/>
        </w:rPr>
      </w:pPr>
      <w:r w:rsidRPr="00015F05">
        <w:rPr>
          <w:rFonts w:ascii="Times New Roman" w:hAnsi="Times New Roman"/>
          <w:sz w:val="20"/>
        </w:rPr>
        <w:t>(o</w:t>
      </w:r>
      <w:r w:rsidR="00EC736C" w:rsidRPr="00015F05">
        <w:rPr>
          <w:rFonts w:ascii="Times New Roman" w:hAnsi="Times New Roman"/>
          <w:sz w:val="20"/>
        </w:rPr>
        <w:t>dmiki od sosednjih mej</w:t>
      </w:r>
      <w:r w:rsidRPr="00015F05">
        <w:rPr>
          <w:rFonts w:ascii="Times New Roman" w:hAnsi="Times New Roman"/>
          <w:sz w:val="20"/>
        </w:rPr>
        <w:t>)</w:t>
      </w:r>
    </w:p>
    <w:p w14:paraId="26DE52DE" w14:textId="77777777" w:rsidR="00EC736C" w:rsidRPr="00036765" w:rsidRDefault="00EC736C" w:rsidP="009965AA">
      <w:pPr>
        <w:pStyle w:val="Glava"/>
        <w:tabs>
          <w:tab w:val="clear" w:pos="4536"/>
          <w:tab w:val="clear" w:pos="9072"/>
          <w:tab w:val="left" w:pos="567"/>
          <w:tab w:val="left" w:pos="851"/>
          <w:tab w:val="left" w:pos="1134"/>
          <w:tab w:val="left" w:pos="1418"/>
          <w:tab w:val="left" w:pos="2268"/>
          <w:tab w:val="left" w:pos="7371"/>
        </w:tabs>
        <w:rPr>
          <w:rFonts w:ascii="Times New Roman" w:hAnsi="Times New Roman"/>
          <w:color w:val="000000"/>
          <w:sz w:val="20"/>
        </w:rPr>
      </w:pPr>
    </w:p>
    <w:p w14:paraId="3A1DCAF7" w14:textId="77777777" w:rsidR="00EC736C" w:rsidRPr="00691565" w:rsidRDefault="00EC736C" w:rsidP="009965AA">
      <w:pPr>
        <w:pStyle w:val="Glava"/>
        <w:tabs>
          <w:tab w:val="clear" w:pos="4536"/>
          <w:tab w:val="clear" w:pos="9072"/>
          <w:tab w:val="left" w:pos="567"/>
          <w:tab w:val="left" w:pos="851"/>
          <w:tab w:val="left" w:pos="1134"/>
          <w:tab w:val="left" w:pos="1418"/>
          <w:tab w:val="left" w:pos="2268"/>
          <w:tab w:val="left" w:pos="7371"/>
        </w:tabs>
        <w:rPr>
          <w:rFonts w:ascii="Times New Roman" w:hAnsi="Times New Roman"/>
          <w:sz w:val="20"/>
        </w:rPr>
      </w:pPr>
      <w:r w:rsidRPr="00691565">
        <w:rPr>
          <w:rFonts w:ascii="Times New Roman" w:hAnsi="Times New Roman"/>
          <w:sz w:val="20"/>
        </w:rPr>
        <w:t>Odmiki novih stanovanjskih objektov</w:t>
      </w:r>
      <w:r w:rsidR="00036765" w:rsidRPr="00691565">
        <w:rPr>
          <w:rFonts w:ascii="Times New Roman" w:hAnsi="Times New Roman"/>
          <w:sz w:val="20"/>
        </w:rPr>
        <w:t xml:space="preserve"> </w:t>
      </w:r>
      <w:r w:rsidRPr="00691565">
        <w:rPr>
          <w:rFonts w:ascii="Times New Roman" w:hAnsi="Times New Roman"/>
          <w:sz w:val="20"/>
        </w:rPr>
        <w:t>so določeni z gradbeno</w:t>
      </w:r>
      <w:r w:rsidR="00DE6953" w:rsidRPr="00691565">
        <w:rPr>
          <w:rFonts w:ascii="Times New Roman" w:hAnsi="Times New Roman"/>
          <w:sz w:val="20"/>
        </w:rPr>
        <w:t xml:space="preserve"> mejo</w:t>
      </w:r>
      <w:r w:rsidRPr="00691565">
        <w:rPr>
          <w:rFonts w:ascii="Times New Roman" w:hAnsi="Times New Roman"/>
          <w:sz w:val="20"/>
        </w:rPr>
        <w:t>.</w:t>
      </w:r>
    </w:p>
    <w:p w14:paraId="2400480A" w14:textId="77777777" w:rsidR="009C061B" w:rsidRPr="00015F05" w:rsidRDefault="009C061B" w:rsidP="00022D13">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015F05">
        <w:rPr>
          <w:rFonts w:ascii="Times New Roman" w:hAnsi="Times New Roman"/>
          <w:sz w:val="20"/>
        </w:rPr>
        <w:t>Odmiki stanovanjskih objektov, ki niso določeni z gradbeno linijo</w:t>
      </w:r>
      <w:r w:rsidR="006039F9" w:rsidRPr="00015F05">
        <w:rPr>
          <w:rFonts w:ascii="Times New Roman" w:hAnsi="Times New Roman"/>
          <w:sz w:val="20"/>
        </w:rPr>
        <w:t>,</w:t>
      </w:r>
      <w:r w:rsidRPr="00015F05">
        <w:rPr>
          <w:rFonts w:ascii="Times New Roman" w:hAnsi="Times New Roman"/>
          <w:sz w:val="20"/>
        </w:rPr>
        <w:t xml:space="preserve"> </w:t>
      </w:r>
      <w:r w:rsidR="00015F05" w:rsidRPr="00015F05">
        <w:rPr>
          <w:rFonts w:ascii="Times New Roman" w:hAnsi="Times New Roman"/>
          <w:sz w:val="20"/>
        </w:rPr>
        <w:t>so</w:t>
      </w:r>
      <w:r w:rsidRPr="00015F05">
        <w:rPr>
          <w:rFonts w:ascii="Times New Roman" w:hAnsi="Times New Roman"/>
          <w:sz w:val="20"/>
        </w:rPr>
        <w:t xml:space="preserve"> min. 4m.</w:t>
      </w:r>
    </w:p>
    <w:p w14:paraId="39D86719" w14:textId="77777777" w:rsidR="009C061B" w:rsidRPr="00015F05" w:rsidRDefault="009C061B" w:rsidP="00022D13">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sz w:val="20"/>
        </w:rPr>
      </w:pPr>
      <w:r w:rsidRPr="00015F05">
        <w:rPr>
          <w:rFonts w:ascii="Times New Roman" w:hAnsi="Times New Roman"/>
          <w:sz w:val="20"/>
        </w:rPr>
        <w:t>Odmiki enostavnih in manj</w:t>
      </w:r>
      <w:r w:rsidR="00ED07C6" w:rsidRPr="00015F05">
        <w:rPr>
          <w:rFonts w:ascii="Times New Roman" w:hAnsi="Times New Roman"/>
          <w:sz w:val="20"/>
        </w:rPr>
        <w:t xml:space="preserve"> </w:t>
      </w:r>
      <w:r w:rsidRPr="00015F05">
        <w:rPr>
          <w:rFonts w:ascii="Times New Roman" w:hAnsi="Times New Roman"/>
          <w:sz w:val="20"/>
        </w:rPr>
        <w:t xml:space="preserve">zahtevnih objektov </w:t>
      </w:r>
      <w:r w:rsidR="00015F05" w:rsidRPr="00015F05">
        <w:rPr>
          <w:rFonts w:ascii="Times New Roman" w:hAnsi="Times New Roman"/>
          <w:sz w:val="20"/>
        </w:rPr>
        <w:t xml:space="preserve">so </w:t>
      </w:r>
      <w:r w:rsidRPr="00015F05">
        <w:rPr>
          <w:rFonts w:ascii="Times New Roman" w:hAnsi="Times New Roman"/>
          <w:sz w:val="20"/>
        </w:rPr>
        <w:t>min. 1m.</w:t>
      </w:r>
    </w:p>
    <w:p w14:paraId="3DF7FE27" w14:textId="77777777" w:rsidR="00EC736C" w:rsidRPr="00036765" w:rsidRDefault="00EC736C" w:rsidP="00022D13">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Medsosedske ograje, podporni zidovi in škarpe</w:t>
      </w:r>
      <w:r w:rsidR="009C061B" w:rsidRPr="00036765">
        <w:rPr>
          <w:rFonts w:ascii="Times New Roman" w:hAnsi="Times New Roman"/>
          <w:color w:val="000000"/>
          <w:sz w:val="20"/>
        </w:rPr>
        <w:t xml:space="preserve"> do višine 1,5 m</w:t>
      </w:r>
      <w:r w:rsidRPr="00036765">
        <w:rPr>
          <w:rFonts w:ascii="Times New Roman" w:hAnsi="Times New Roman"/>
          <w:color w:val="000000"/>
          <w:sz w:val="20"/>
        </w:rPr>
        <w:t xml:space="preserve"> so lahko postavljene do parcelne meje, pri čemer se ne sme posegati na sosednje zemljišče. </w:t>
      </w:r>
    </w:p>
    <w:p w14:paraId="6DDDF05D" w14:textId="77777777" w:rsidR="00EC736C" w:rsidRPr="00036765" w:rsidRDefault="00EC736C" w:rsidP="00022D13">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Ograje na gradbeni parceli, ki mejijo na javno površino, morajo biti umaknjene najmanj za 1 m oziroma morajo za manjši odmik pridobiti soglasje Občina Idrija.</w:t>
      </w:r>
    </w:p>
    <w:p w14:paraId="765B0396" w14:textId="77777777" w:rsidR="00EC736C" w:rsidRPr="00036765" w:rsidRDefault="009C061B" w:rsidP="00022D13">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r w:rsidRPr="00036765">
        <w:rPr>
          <w:rFonts w:ascii="Times New Roman" w:hAnsi="Times New Roman"/>
          <w:color w:val="000000"/>
          <w:sz w:val="20"/>
        </w:rPr>
        <w:t>V soglasju s sosedom so lahko predpisani odmiki manjši.</w:t>
      </w:r>
    </w:p>
    <w:p w14:paraId="1CA58F99" w14:textId="77777777" w:rsidR="00EC736C" w:rsidRPr="00036765" w:rsidRDefault="00EC736C" w:rsidP="000B791C">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color w:val="000000"/>
          <w:sz w:val="20"/>
        </w:rPr>
      </w:pPr>
    </w:p>
    <w:p w14:paraId="1682AF09" w14:textId="77777777" w:rsidR="002357ED" w:rsidRPr="00036765" w:rsidRDefault="002357ED" w:rsidP="002357ED">
      <w:pPr>
        <w:spacing w:line="187" w:lineRule="atLeast"/>
        <w:jc w:val="center"/>
        <w:rPr>
          <w:bCs/>
          <w:color w:val="000000"/>
          <w:sz w:val="20"/>
          <w:szCs w:val="20"/>
        </w:rPr>
      </w:pPr>
      <w:r w:rsidRPr="00036765">
        <w:rPr>
          <w:bCs/>
          <w:color w:val="000000"/>
          <w:sz w:val="20"/>
          <w:szCs w:val="20"/>
          <w:shd w:val="clear" w:color="auto" w:fill="FFFFFF"/>
        </w:rPr>
        <w:t>IV. ZASNOVA PROJEKTNIH REŠITEV PROMETNE, ENERGETSKE, KOMUNALNE IN DRUGE GOSPODARSKE INFRASTRUKTURE TER OBVEZNOST PRIKLJUČEVANJA OBJEKTOV NANJO</w:t>
      </w:r>
    </w:p>
    <w:p w14:paraId="2E81A691" w14:textId="77777777" w:rsidR="002357ED" w:rsidRPr="00036765" w:rsidRDefault="002357ED" w:rsidP="002357ED">
      <w:pPr>
        <w:spacing w:line="187" w:lineRule="atLeast"/>
        <w:rPr>
          <w:color w:val="000000"/>
          <w:sz w:val="20"/>
          <w:szCs w:val="20"/>
        </w:rPr>
      </w:pPr>
    </w:p>
    <w:p w14:paraId="3EDFC84A" w14:textId="77777777" w:rsidR="002357ED" w:rsidRPr="00036765" w:rsidRDefault="009C061B" w:rsidP="002357ED">
      <w:pPr>
        <w:spacing w:line="187" w:lineRule="atLeast"/>
        <w:jc w:val="center"/>
        <w:rPr>
          <w:color w:val="000000"/>
          <w:sz w:val="20"/>
          <w:szCs w:val="20"/>
        </w:rPr>
      </w:pPr>
      <w:r w:rsidRPr="00036765">
        <w:rPr>
          <w:bCs/>
          <w:color w:val="000000"/>
          <w:sz w:val="20"/>
          <w:szCs w:val="20"/>
          <w:shd w:val="clear" w:color="auto" w:fill="FFFFFF"/>
        </w:rPr>
        <w:t>10</w:t>
      </w:r>
      <w:r w:rsidR="002357ED" w:rsidRPr="00036765">
        <w:rPr>
          <w:bCs/>
          <w:color w:val="000000"/>
          <w:sz w:val="20"/>
          <w:szCs w:val="20"/>
          <w:shd w:val="clear" w:color="auto" w:fill="FFFFFF"/>
        </w:rPr>
        <w:t>. člen</w:t>
      </w:r>
    </w:p>
    <w:p w14:paraId="2A13A0E4" w14:textId="77777777" w:rsidR="002357ED" w:rsidRPr="00036765" w:rsidRDefault="002357ED" w:rsidP="002357ED">
      <w:pPr>
        <w:spacing w:line="187" w:lineRule="atLeast"/>
        <w:jc w:val="center"/>
        <w:rPr>
          <w:bCs/>
          <w:color w:val="000000"/>
          <w:sz w:val="20"/>
          <w:szCs w:val="20"/>
          <w:shd w:val="clear" w:color="auto" w:fill="FFFFFF"/>
        </w:rPr>
      </w:pPr>
      <w:r w:rsidRPr="00036765">
        <w:rPr>
          <w:bCs/>
          <w:color w:val="000000"/>
          <w:sz w:val="20"/>
          <w:szCs w:val="20"/>
          <w:shd w:val="clear" w:color="auto" w:fill="FFFFFF"/>
        </w:rPr>
        <w:t>(pogoji za prometno urejanje)</w:t>
      </w:r>
    </w:p>
    <w:p w14:paraId="4E1014C8" w14:textId="77777777" w:rsidR="002C0ABA" w:rsidRPr="00036765" w:rsidRDefault="002C0ABA" w:rsidP="002357ED">
      <w:pPr>
        <w:spacing w:line="187" w:lineRule="atLeast"/>
        <w:jc w:val="center"/>
        <w:rPr>
          <w:bCs/>
          <w:color w:val="000000"/>
          <w:sz w:val="20"/>
          <w:szCs w:val="20"/>
          <w:shd w:val="clear" w:color="auto" w:fill="FFFFFF"/>
        </w:rPr>
      </w:pPr>
    </w:p>
    <w:p w14:paraId="59FA2135" w14:textId="77777777" w:rsidR="002C0ABA" w:rsidRPr="00691565" w:rsidRDefault="002C0ABA" w:rsidP="00B13ECF">
      <w:pPr>
        <w:spacing w:line="187" w:lineRule="atLeast"/>
        <w:jc w:val="both"/>
        <w:rPr>
          <w:bCs/>
          <w:sz w:val="20"/>
          <w:szCs w:val="20"/>
          <w:shd w:val="clear" w:color="auto" w:fill="FFFFFF"/>
        </w:rPr>
      </w:pPr>
      <w:r w:rsidRPr="00036765">
        <w:rPr>
          <w:bCs/>
          <w:color w:val="000000"/>
          <w:sz w:val="20"/>
          <w:szCs w:val="20"/>
          <w:shd w:val="clear" w:color="auto" w:fill="FFFFFF"/>
        </w:rPr>
        <w:t xml:space="preserve">Minimalna širina javne dovozne poti </w:t>
      </w:r>
      <w:r w:rsidR="009C061B" w:rsidRPr="00036765">
        <w:rPr>
          <w:bCs/>
          <w:color w:val="000000"/>
          <w:sz w:val="20"/>
          <w:szCs w:val="20"/>
          <w:shd w:val="clear" w:color="auto" w:fill="FFFFFF"/>
        </w:rPr>
        <w:t>vključno z bankinami je 4m</w:t>
      </w:r>
      <w:r w:rsidR="006F5590" w:rsidRPr="00036765">
        <w:rPr>
          <w:bCs/>
          <w:color w:val="000000"/>
          <w:sz w:val="20"/>
          <w:szCs w:val="20"/>
          <w:shd w:val="clear" w:color="auto" w:fill="FFFFFF"/>
        </w:rPr>
        <w:t>.</w:t>
      </w:r>
      <w:r w:rsidRPr="00036765">
        <w:rPr>
          <w:bCs/>
          <w:color w:val="000000"/>
          <w:sz w:val="20"/>
          <w:szCs w:val="20"/>
          <w:shd w:val="clear" w:color="auto" w:fill="FFFFFF"/>
        </w:rPr>
        <w:t xml:space="preserve"> </w:t>
      </w:r>
      <w:r w:rsidR="00F371B8" w:rsidRPr="00036765">
        <w:rPr>
          <w:bCs/>
          <w:color w:val="000000"/>
          <w:sz w:val="20"/>
          <w:szCs w:val="20"/>
          <w:shd w:val="clear" w:color="auto" w:fill="FFFFFF"/>
        </w:rPr>
        <w:t>Zagotovljeno mora biti n</w:t>
      </w:r>
      <w:r w:rsidR="00BF2C34" w:rsidRPr="00036765">
        <w:rPr>
          <w:bCs/>
          <w:color w:val="000000"/>
          <w:sz w:val="20"/>
          <w:szCs w:val="20"/>
          <w:shd w:val="clear" w:color="auto" w:fill="FFFFFF"/>
        </w:rPr>
        <w:t>eovirano vzdrževanje javne poti in</w:t>
      </w:r>
      <w:r w:rsidR="006F5590" w:rsidRPr="00036765">
        <w:rPr>
          <w:bCs/>
          <w:color w:val="000000"/>
          <w:sz w:val="20"/>
          <w:szCs w:val="20"/>
          <w:shd w:val="clear" w:color="auto" w:fill="FFFFFF"/>
        </w:rPr>
        <w:t xml:space="preserve"> </w:t>
      </w:r>
      <w:r w:rsidR="00F371B8" w:rsidRPr="00036765">
        <w:rPr>
          <w:bCs/>
          <w:color w:val="000000"/>
          <w:sz w:val="20"/>
          <w:szCs w:val="20"/>
          <w:shd w:val="clear" w:color="auto" w:fill="FFFFFF"/>
        </w:rPr>
        <w:t>stalna p</w:t>
      </w:r>
      <w:r w:rsidR="00BF2C34" w:rsidRPr="00036765">
        <w:rPr>
          <w:bCs/>
          <w:color w:val="000000"/>
          <w:sz w:val="20"/>
          <w:szCs w:val="20"/>
          <w:shd w:val="clear" w:color="auto" w:fill="FFFFFF"/>
        </w:rPr>
        <w:t>regledno</w:t>
      </w:r>
      <w:r w:rsidR="00571A78" w:rsidRPr="00036765">
        <w:rPr>
          <w:bCs/>
          <w:color w:val="000000"/>
          <w:sz w:val="20"/>
          <w:szCs w:val="20"/>
          <w:shd w:val="clear" w:color="auto" w:fill="FFFFFF"/>
        </w:rPr>
        <w:t>st z dvoriščnih površin.</w:t>
      </w:r>
      <w:r w:rsidR="009C061B" w:rsidRPr="00036765">
        <w:rPr>
          <w:bCs/>
          <w:color w:val="000000"/>
          <w:sz w:val="20"/>
          <w:szCs w:val="20"/>
          <w:shd w:val="clear" w:color="auto" w:fill="FFFFFF"/>
        </w:rPr>
        <w:t xml:space="preserve"> </w:t>
      </w:r>
      <w:r w:rsidR="00BF2C34" w:rsidRPr="00036765">
        <w:rPr>
          <w:bCs/>
          <w:color w:val="000000"/>
          <w:sz w:val="20"/>
          <w:szCs w:val="20"/>
          <w:shd w:val="clear" w:color="auto" w:fill="FFFFFF"/>
        </w:rPr>
        <w:t>I</w:t>
      </w:r>
      <w:r w:rsidR="00F371B8" w:rsidRPr="00036765">
        <w:rPr>
          <w:bCs/>
          <w:color w:val="000000"/>
          <w:sz w:val="20"/>
          <w:szCs w:val="20"/>
          <w:shd w:val="clear" w:color="auto" w:fill="FFFFFF"/>
        </w:rPr>
        <w:t>z objektov ne smejo segati v zračni prostor ceste deli objektov.</w:t>
      </w:r>
      <w:r w:rsidR="006F5590" w:rsidRPr="00036765">
        <w:rPr>
          <w:bCs/>
          <w:color w:val="000000"/>
          <w:sz w:val="20"/>
          <w:szCs w:val="20"/>
          <w:shd w:val="clear" w:color="auto" w:fill="FFFFFF"/>
        </w:rPr>
        <w:t xml:space="preserve"> </w:t>
      </w:r>
      <w:r w:rsidR="00F371B8" w:rsidRPr="00036765">
        <w:rPr>
          <w:bCs/>
          <w:color w:val="000000"/>
          <w:sz w:val="20"/>
          <w:szCs w:val="20"/>
          <w:shd w:val="clear" w:color="auto" w:fill="FFFFFF"/>
        </w:rPr>
        <w:t>Priključek na javno pot mora biti urejen čim</w:t>
      </w:r>
      <w:r w:rsidR="0075245C" w:rsidRPr="00036765">
        <w:rPr>
          <w:bCs/>
          <w:color w:val="000000"/>
          <w:sz w:val="20"/>
          <w:szCs w:val="20"/>
          <w:shd w:val="clear" w:color="auto" w:fill="FFFFFF"/>
        </w:rPr>
        <w:t xml:space="preserve"> bolj pravokotno na os cestišča.</w:t>
      </w:r>
      <w:r w:rsidR="00903DA7" w:rsidRPr="00036765">
        <w:rPr>
          <w:bCs/>
          <w:color w:val="000000"/>
          <w:sz w:val="20"/>
          <w:szCs w:val="20"/>
          <w:shd w:val="clear" w:color="auto" w:fill="FFFFFF"/>
        </w:rPr>
        <w:t xml:space="preserve"> </w:t>
      </w:r>
      <w:r w:rsidR="00F371B8" w:rsidRPr="00036765">
        <w:rPr>
          <w:bCs/>
          <w:color w:val="000000"/>
          <w:sz w:val="20"/>
          <w:szCs w:val="20"/>
          <w:shd w:val="clear" w:color="auto" w:fill="FFFFFF"/>
        </w:rPr>
        <w:t>Urejeno mora</w:t>
      </w:r>
      <w:r w:rsidR="00BF2C34" w:rsidRPr="00036765">
        <w:rPr>
          <w:bCs/>
          <w:color w:val="000000"/>
          <w:sz w:val="20"/>
          <w:szCs w:val="20"/>
          <w:shd w:val="clear" w:color="auto" w:fill="FFFFFF"/>
        </w:rPr>
        <w:t xml:space="preserve"> </w:t>
      </w:r>
      <w:r w:rsidR="00F371B8" w:rsidRPr="00036765">
        <w:rPr>
          <w:bCs/>
          <w:color w:val="000000"/>
          <w:sz w:val="20"/>
          <w:szCs w:val="20"/>
          <w:shd w:val="clear" w:color="auto" w:fill="FFFFFF"/>
        </w:rPr>
        <w:t>biti odvodnjavanje meteorne vode s površin priključka in dvoriščn</w:t>
      </w:r>
      <w:r w:rsidR="00A71837" w:rsidRPr="00036765">
        <w:rPr>
          <w:bCs/>
          <w:color w:val="000000"/>
          <w:sz w:val="20"/>
          <w:szCs w:val="20"/>
          <w:shd w:val="clear" w:color="auto" w:fill="FFFFFF"/>
        </w:rPr>
        <w:t>ih površin</w:t>
      </w:r>
      <w:r w:rsidR="00571A78" w:rsidRPr="00036765">
        <w:rPr>
          <w:bCs/>
          <w:color w:val="000000"/>
          <w:sz w:val="20"/>
          <w:szCs w:val="20"/>
          <w:shd w:val="clear" w:color="auto" w:fill="FFFFFF"/>
        </w:rPr>
        <w:t xml:space="preserve"> v meteorni kanal v cesti </w:t>
      </w:r>
      <w:r w:rsidR="002C5B35" w:rsidRPr="00036765">
        <w:rPr>
          <w:bCs/>
          <w:color w:val="000000"/>
          <w:sz w:val="20"/>
          <w:szCs w:val="20"/>
          <w:shd w:val="clear" w:color="auto" w:fill="FFFFFF"/>
        </w:rPr>
        <w:t>ali pa</w:t>
      </w:r>
      <w:r w:rsidR="00571A78" w:rsidRPr="00036765">
        <w:rPr>
          <w:bCs/>
          <w:color w:val="000000"/>
          <w:sz w:val="20"/>
          <w:szCs w:val="20"/>
          <w:shd w:val="clear" w:color="auto" w:fill="FFFFFF"/>
        </w:rPr>
        <w:t xml:space="preserve"> naravni odvodnik.</w:t>
      </w:r>
      <w:r w:rsidR="006F5590" w:rsidRPr="00036765">
        <w:rPr>
          <w:bCs/>
          <w:color w:val="000000"/>
          <w:sz w:val="20"/>
          <w:szCs w:val="20"/>
          <w:shd w:val="clear" w:color="auto" w:fill="FFFFFF"/>
        </w:rPr>
        <w:t xml:space="preserve"> </w:t>
      </w:r>
      <w:r w:rsidR="004E6BA4" w:rsidRPr="00036765">
        <w:rPr>
          <w:bCs/>
          <w:color w:val="000000"/>
          <w:sz w:val="20"/>
          <w:szCs w:val="20"/>
          <w:shd w:val="clear" w:color="auto" w:fill="FFFFFF"/>
        </w:rPr>
        <w:t xml:space="preserve">Do izgradnje </w:t>
      </w:r>
      <w:r w:rsidR="004E6BA4" w:rsidRPr="00691565">
        <w:rPr>
          <w:bCs/>
          <w:sz w:val="20"/>
          <w:szCs w:val="20"/>
          <w:shd w:val="clear" w:color="auto" w:fill="FFFFFF"/>
        </w:rPr>
        <w:t>javne</w:t>
      </w:r>
      <w:r w:rsidR="00DE6953" w:rsidRPr="00691565">
        <w:rPr>
          <w:bCs/>
          <w:sz w:val="20"/>
          <w:szCs w:val="20"/>
          <w:shd w:val="clear" w:color="auto" w:fill="FFFFFF"/>
        </w:rPr>
        <w:t xml:space="preserve"> meteorne</w:t>
      </w:r>
      <w:r w:rsidR="004E6BA4" w:rsidRPr="00691565">
        <w:rPr>
          <w:bCs/>
          <w:sz w:val="20"/>
          <w:szCs w:val="20"/>
          <w:shd w:val="clear" w:color="auto" w:fill="FFFFFF"/>
        </w:rPr>
        <w:t xml:space="preserve"> kanalizacije</w:t>
      </w:r>
      <w:r w:rsidR="004E6BA4" w:rsidRPr="00036765">
        <w:rPr>
          <w:bCs/>
          <w:color w:val="000000"/>
          <w:sz w:val="20"/>
          <w:szCs w:val="20"/>
          <w:shd w:val="clear" w:color="auto" w:fill="FFFFFF"/>
        </w:rPr>
        <w:t xml:space="preserve"> je možno ponikanje na lastni parceli. </w:t>
      </w:r>
      <w:r w:rsidRPr="00036765">
        <w:rPr>
          <w:bCs/>
          <w:color w:val="000000"/>
          <w:sz w:val="20"/>
          <w:szCs w:val="20"/>
          <w:shd w:val="clear" w:color="auto" w:fill="FFFFFF"/>
        </w:rPr>
        <w:t>Za vsako stanovanjsko enoto je potrebno zagotoviti 2 parkirni mesti</w:t>
      </w:r>
      <w:r w:rsidRPr="00691565">
        <w:rPr>
          <w:bCs/>
          <w:sz w:val="20"/>
          <w:szCs w:val="20"/>
          <w:shd w:val="clear" w:color="auto" w:fill="FFFFFF"/>
        </w:rPr>
        <w:t>.</w:t>
      </w:r>
      <w:r w:rsidR="00DE6953" w:rsidRPr="00691565">
        <w:rPr>
          <w:bCs/>
          <w:sz w:val="20"/>
          <w:szCs w:val="20"/>
          <w:shd w:val="clear" w:color="auto" w:fill="FFFFFF"/>
        </w:rPr>
        <w:t xml:space="preserve"> Objekt št. 1 se lahko neposredno priključuje tudi  na obstoječo javno pot  JP 631601.</w:t>
      </w:r>
    </w:p>
    <w:p w14:paraId="6BD8E550" w14:textId="77777777" w:rsidR="008E7640" w:rsidRPr="00691565" w:rsidRDefault="008E7640" w:rsidP="002357ED">
      <w:pPr>
        <w:spacing w:line="187" w:lineRule="atLeast"/>
        <w:rPr>
          <w:sz w:val="20"/>
          <w:szCs w:val="20"/>
          <w:shd w:val="clear" w:color="auto" w:fill="FFFFFF"/>
        </w:rPr>
      </w:pPr>
    </w:p>
    <w:p w14:paraId="7AE21FF3" w14:textId="77777777" w:rsidR="002357ED" w:rsidRPr="00036765" w:rsidRDefault="002357ED" w:rsidP="002357ED">
      <w:pPr>
        <w:spacing w:line="187" w:lineRule="atLeast"/>
        <w:jc w:val="center"/>
        <w:rPr>
          <w:bCs/>
          <w:color w:val="000000"/>
          <w:sz w:val="20"/>
          <w:szCs w:val="20"/>
        </w:rPr>
      </w:pPr>
      <w:r w:rsidRPr="00036765">
        <w:rPr>
          <w:bCs/>
          <w:color w:val="000000"/>
          <w:sz w:val="20"/>
          <w:szCs w:val="20"/>
          <w:shd w:val="clear" w:color="auto" w:fill="FFFFFF"/>
        </w:rPr>
        <w:t>1</w:t>
      </w:r>
      <w:r w:rsidR="003F4346" w:rsidRPr="00036765">
        <w:rPr>
          <w:bCs/>
          <w:color w:val="000000"/>
          <w:sz w:val="20"/>
          <w:szCs w:val="20"/>
          <w:shd w:val="clear" w:color="auto" w:fill="FFFFFF"/>
        </w:rPr>
        <w:t>1</w:t>
      </w:r>
      <w:r w:rsidRPr="00036765">
        <w:rPr>
          <w:bCs/>
          <w:color w:val="000000"/>
          <w:sz w:val="20"/>
          <w:szCs w:val="20"/>
          <w:shd w:val="clear" w:color="auto" w:fill="FFFFFF"/>
        </w:rPr>
        <w:t>. člen</w:t>
      </w:r>
    </w:p>
    <w:p w14:paraId="4FF0B113" w14:textId="77777777" w:rsidR="002357ED" w:rsidRPr="00036765" w:rsidRDefault="002357ED" w:rsidP="002357ED">
      <w:pPr>
        <w:spacing w:line="187" w:lineRule="atLeast"/>
        <w:jc w:val="center"/>
        <w:rPr>
          <w:bCs/>
          <w:color w:val="000000"/>
          <w:sz w:val="20"/>
          <w:szCs w:val="20"/>
          <w:shd w:val="clear" w:color="auto" w:fill="FFFFFF"/>
        </w:rPr>
      </w:pPr>
      <w:r w:rsidRPr="00036765">
        <w:rPr>
          <w:bCs/>
          <w:color w:val="000000"/>
          <w:sz w:val="20"/>
          <w:szCs w:val="20"/>
          <w:shd w:val="clear" w:color="auto" w:fill="FFFFFF"/>
        </w:rPr>
        <w:t>(pogoji za komunalno, energetsko in telekomunikacijsko urejanje)</w:t>
      </w:r>
    </w:p>
    <w:p w14:paraId="5FC61339" w14:textId="77777777" w:rsidR="002C0ABA" w:rsidRPr="00036765" w:rsidRDefault="002C0ABA" w:rsidP="002357ED">
      <w:pPr>
        <w:spacing w:line="187" w:lineRule="atLeast"/>
        <w:jc w:val="center"/>
        <w:rPr>
          <w:bCs/>
          <w:color w:val="000000"/>
          <w:sz w:val="20"/>
          <w:szCs w:val="20"/>
          <w:shd w:val="clear" w:color="auto" w:fill="FFFFFF"/>
        </w:rPr>
      </w:pPr>
    </w:p>
    <w:p w14:paraId="4CDC4C12" w14:textId="77777777" w:rsidR="002C0ABA" w:rsidRPr="00015F05" w:rsidRDefault="002C0ABA" w:rsidP="00B13ECF">
      <w:pPr>
        <w:spacing w:line="187" w:lineRule="atLeast"/>
        <w:jc w:val="both"/>
        <w:rPr>
          <w:bCs/>
          <w:sz w:val="20"/>
          <w:szCs w:val="20"/>
          <w:u w:val="single"/>
          <w:shd w:val="clear" w:color="auto" w:fill="FFFFFF"/>
        </w:rPr>
      </w:pPr>
      <w:r w:rsidRPr="00015F05">
        <w:rPr>
          <w:bCs/>
          <w:sz w:val="20"/>
          <w:szCs w:val="20"/>
          <w:u w:val="single"/>
          <w:shd w:val="clear" w:color="auto" w:fill="FFFFFF"/>
        </w:rPr>
        <w:t>Vodovod</w:t>
      </w:r>
      <w:r w:rsidR="0090187D" w:rsidRPr="00015F05">
        <w:rPr>
          <w:bCs/>
          <w:sz w:val="20"/>
          <w:szCs w:val="20"/>
          <w:u w:val="single"/>
          <w:shd w:val="clear" w:color="auto" w:fill="FFFFFF"/>
        </w:rPr>
        <w:t xml:space="preserve"> </w:t>
      </w:r>
    </w:p>
    <w:p w14:paraId="3A5F2AA0" w14:textId="77777777" w:rsidR="00D053CA" w:rsidRPr="00691565" w:rsidRDefault="00D053CA" w:rsidP="00B13ECF">
      <w:pPr>
        <w:tabs>
          <w:tab w:val="left" w:pos="1230"/>
        </w:tabs>
        <w:jc w:val="both"/>
        <w:rPr>
          <w:sz w:val="20"/>
          <w:szCs w:val="20"/>
        </w:rPr>
      </w:pPr>
      <w:r w:rsidRPr="00036765">
        <w:rPr>
          <w:color w:val="000000"/>
          <w:sz w:val="20"/>
          <w:szCs w:val="20"/>
        </w:rPr>
        <w:t xml:space="preserve">Oskrba načrtovanih objektov s pitno vodo se zagotovi s podaljšanjem javnega vodovodnega omrežja. </w:t>
      </w:r>
      <w:r w:rsidR="00331B38" w:rsidRPr="00036765">
        <w:rPr>
          <w:color w:val="000000"/>
          <w:sz w:val="20"/>
          <w:szCs w:val="20"/>
        </w:rPr>
        <w:t xml:space="preserve"> </w:t>
      </w:r>
      <w:r w:rsidRPr="00036765">
        <w:rPr>
          <w:color w:val="000000"/>
          <w:sz w:val="20"/>
          <w:szCs w:val="20"/>
        </w:rPr>
        <w:t>Javni vodovod se zaključi z ustrezno velikim</w:t>
      </w:r>
      <w:r w:rsidR="00DE6953">
        <w:rPr>
          <w:color w:val="000000"/>
          <w:sz w:val="20"/>
          <w:szCs w:val="20"/>
        </w:rPr>
        <w:t>i</w:t>
      </w:r>
      <w:r w:rsidRPr="00036765">
        <w:rPr>
          <w:color w:val="000000"/>
          <w:sz w:val="20"/>
          <w:szCs w:val="20"/>
        </w:rPr>
        <w:t xml:space="preserve"> skupnim</w:t>
      </w:r>
      <w:r w:rsidR="00DE6953">
        <w:rPr>
          <w:color w:val="000000"/>
          <w:sz w:val="20"/>
          <w:szCs w:val="20"/>
        </w:rPr>
        <w:t xml:space="preserve">i </w:t>
      </w:r>
      <w:r w:rsidRPr="00036765">
        <w:rPr>
          <w:color w:val="000000"/>
          <w:sz w:val="20"/>
          <w:szCs w:val="20"/>
        </w:rPr>
        <w:t>vodomernim</w:t>
      </w:r>
      <w:r w:rsidR="00DE6953">
        <w:rPr>
          <w:color w:val="000000"/>
          <w:sz w:val="20"/>
          <w:szCs w:val="20"/>
        </w:rPr>
        <w:t>i</w:t>
      </w:r>
      <w:r w:rsidRPr="00036765">
        <w:rPr>
          <w:color w:val="000000"/>
          <w:sz w:val="20"/>
          <w:szCs w:val="20"/>
        </w:rPr>
        <w:t xml:space="preserve"> jašk</w:t>
      </w:r>
      <w:r w:rsidR="00DE6953">
        <w:rPr>
          <w:color w:val="000000"/>
          <w:sz w:val="20"/>
          <w:szCs w:val="20"/>
        </w:rPr>
        <w:t>i</w:t>
      </w:r>
      <w:r w:rsidR="00331B38" w:rsidRPr="00036765">
        <w:rPr>
          <w:color w:val="000000"/>
          <w:sz w:val="20"/>
          <w:szCs w:val="20"/>
        </w:rPr>
        <w:t>.</w:t>
      </w:r>
      <w:r w:rsidRPr="00036765">
        <w:rPr>
          <w:color w:val="000000"/>
          <w:sz w:val="20"/>
          <w:szCs w:val="20"/>
        </w:rPr>
        <w:t xml:space="preserve"> V neposredno bližino vodovodnega jaška se montira stalno dostopen nadzemni hidrant. Dimenzije in potek vodovodnih priključkov se skladno z veljavnim tehničnim </w:t>
      </w:r>
      <w:r w:rsidRPr="00691565">
        <w:rPr>
          <w:sz w:val="20"/>
          <w:szCs w:val="20"/>
        </w:rPr>
        <w:t xml:space="preserve">pravilnikom obdela </w:t>
      </w:r>
      <w:r w:rsidR="00DE6953" w:rsidRPr="00691565">
        <w:rPr>
          <w:sz w:val="20"/>
          <w:szCs w:val="20"/>
        </w:rPr>
        <w:t xml:space="preserve">v projektu za pridobitev gradbenega dovoljenja (v nadaljevanju: PGD) </w:t>
      </w:r>
      <w:r w:rsidRPr="00691565">
        <w:rPr>
          <w:sz w:val="20"/>
          <w:szCs w:val="20"/>
        </w:rPr>
        <w:t>za posamezno novogradnjo, na podlagi katere se izda soglasje za priključitev.</w:t>
      </w:r>
    </w:p>
    <w:p w14:paraId="6FF31F07" w14:textId="77777777" w:rsidR="009C061B" w:rsidRPr="00036765" w:rsidRDefault="00D053CA" w:rsidP="00B13ECF">
      <w:pPr>
        <w:tabs>
          <w:tab w:val="left" w:pos="1230"/>
        </w:tabs>
        <w:jc w:val="both"/>
        <w:rPr>
          <w:color w:val="000000"/>
          <w:sz w:val="20"/>
          <w:szCs w:val="20"/>
        </w:rPr>
      </w:pPr>
      <w:r w:rsidRPr="00036765">
        <w:rPr>
          <w:color w:val="000000"/>
          <w:sz w:val="20"/>
          <w:szCs w:val="20"/>
        </w:rPr>
        <w:t xml:space="preserve">Do izgradnje javnega vodovodnega omrežja se oskrba </w:t>
      </w:r>
      <w:r w:rsidR="002C5B35" w:rsidRPr="00036765">
        <w:rPr>
          <w:color w:val="000000"/>
          <w:sz w:val="20"/>
          <w:szCs w:val="20"/>
        </w:rPr>
        <w:t xml:space="preserve">lahko </w:t>
      </w:r>
      <w:r w:rsidR="009C061B" w:rsidRPr="00036765">
        <w:rPr>
          <w:color w:val="000000"/>
          <w:sz w:val="20"/>
          <w:szCs w:val="20"/>
        </w:rPr>
        <w:t>zagotovi individualno</w:t>
      </w:r>
      <w:r w:rsidR="0019347E" w:rsidRPr="00036765">
        <w:rPr>
          <w:color w:val="000000"/>
          <w:sz w:val="20"/>
          <w:szCs w:val="20"/>
        </w:rPr>
        <w:t xml:space="preserve"> </w:t>
      </w:r>
      <w:r w:rsidR="009C061B" w:rsidRPr="00036765">
        <w:rPr>
          <w:color w:val="000000"/>
          <w:sz w:val="20"/>
          <w:szCs w:val="20"/>
        </w:rPr>
        <w:t>na podlagi pogodbe o opremljanju.</w:t>
      </w:r>
    </w:p>
    <w:p w14:paraId="5CFA46C1" w14:textId="77777777" w:rsidR="002357ED" w:rsidRPr="00036765" w:rsidRDefault="002357ED" w:rsidP="000E0815">
      <w:pPr>
        <w:rPr>
          <w:color w:val="000000"/>
          <w:sz w:val="20"/>
          <w:szCs w:val="20"/>
        </w:rPr>
      </w:pPr>
    </w:p>
    <w:p w14:paraId="087933A8" w14:textId="77777777" w:rsidR="00D053CA" w:rsidRPr="00036765" w:rsidRDefault="00D053CA" w:rsidP="000E0815">
      <w:pPr>
        <w:tabs>
          <w:tab w:val="left" w:pos="1230"/>
        </w:tabs>
        <w:rPr>
          <w:color w:val="000000"/>
          <w:sz w:val="20"/>
          <w:szCs w:val="20"/>
          <w:u w:val="single"/>
        </w:rPr>
      </w:pPr>
      <w:r w:rsidRPr="00036765">
        <w:rPr>
          <w:color w:val="000000"/>
          <w:sz w:val="20"/>
          <w:szCs w:val="20"/>
          <w:u w:val="single"/>
        </w:rPr>
        <w:t>Kanalizacija:</w:t>
      </w:r>
    </w:p>
    <w:p w14:paraId="2CBF69D5" w14:textId="77777777" w:rsidR="00D053CA" w:rsidRPr="00A26ED7" w:rsidRDefault="00D053CA" w:rsidP="00B13ECF">
      <w:pPr>
        <w:tabs>
          <w:tab w:val="left" w:pos="1230"/>
        </w:tabs>
        <w:jc w:val="both"/>
        <w:rPr>
          <w:sz w:val="20"/>
          <w:szCs w:val="20"/>
        </w:rPr>
      </w:pPr>
      <w:r w:rsidRPr="00036765">
        <w:rPr>
          <w:color w:val="000000"/>
          <w:sz w:val="20"/>
          <w:szCs w:val="20"/>
        </w:rPr>
        <w:t xml:space="preserve">Odvajanje in čiščenje komunalne odpadne vode iz načrtovanih objektov se zagotovi s podaljšanjem javnega kanalizacijskega omrežja, ki se projektira v ločenem sistemu. Navezava na obstoječe omrežje se preko črpališča izvede v enega od obstoječih jaškov javne fekalne kanalizacije, ki poteka v cestišču Pot v trnje. Dimenzija in </w:t>
      </w:r>
      <w:r w:rsidRPr="00036765">
        <w:rPr>
          <w:color w:val="000000"/>
          <w:sz w:val="20"/>
          <w:szCs w:val="20"/>
        </w:rPr>
        <w:lastRenderedPageBreak/>
        <w:t xml:space="preserve">potek fekalnega priključka na javno omrežje posamezne novogradnje se </w:t>
      </w:r>
      <w:r w:rsidRPr="00691565">
        <w:rPr>
          <w:sz w:val="20"/>
          <w:szCs w:val="20"/>
        </w:rPr>
        <w:t>obdela v PGD, na podlagi</w:t>
      </w:r>
      <w:r w:rsidRPr="00036765">
        <w:rPr>
          <w:color w:val="000000"/>
          <w:sz w:val="20"/>
          <w:szCs w:val="20"/>
        </w:rPr>
        <w:t xml:space="preserve"> </w:t>
      </w:r>
      <w:r w:rsidRPr="00A26ED7">
        <w:rPr>
          <w:sz w:val="20"/>
          <w:szCs w:val="20"/>
        </w:rPr>
        <w:t>katere</w:t>
      </w:r>
      <w:r w:rsidR="00A26ED7" w:rsidRPr="00A26ED7">
        <w:rPr>
          <w:sz w:val="20"/>
          <w:szCs w:val="20"/>
        </w:rPr>
        <w:t>ga</w:t>
      </w:r>
      <w:r w:rsidRPr="00A26ED7">
        <w:rPr>
          <w:sz w:val="20"/>
          <w:szCs w:val="20"/>
        </w:rPr>
        <w:t xml:space="preserve"> se izda soglasje za priključitev.</w:t>
      </w:r>
    </w:p>
    <w:p w14:paraId="464BD3E4" w14:textId="77777777" w:rsidR="009C061B" w:rsidRPr="00691565" w:rsidRDefault="00D053CA" w:rsidP="00B13ECF">
      <w:pPr>
        <w:tabs>
          <w:tab w:val="left" w:pos="1230"/>
        </w:tabs>
        <w:jc w:val="both"/>
        <w:rPr>
          <w:sz w:val="20"/>
          <w:szCs w:val="20"/>
        </w:rPr>
      </w:pPr>
      <w:r w:rsidRPr="00691565">
        <w:rPr>
          <w:sz w:val="20"/>
          <w:szCs w:val="20"/>
        </w:rPr>
        <w:t xml:space="preserve">Do izgradnje javnega kanalizacijskega sistema se odvajanje in čiščenje odpadne vode na obravnavanem območju </w:t>
      </w:r>
    </w:p>
    <w:p w14:paraId="660C9E8D" w14:textId="77777777" w:rsidR="002C5B35" w:rsidRPr="00691565" w:rsidRDefault="002C5B35" w:rsidP="00B13ECF">
      <w:pPr>
        <w:pStyle w:val="a"/>
        <w:jc w:val="both"/>
      </w:pPr>
      <w:r w:rsidRPr="00691565">
        <w:t>lahko ureja individualno na podlagi pogodbe o opremljanju. Možne so začasne</w:t>
      </w:r>
      <w:r w:rsidR="004D6A9C" w:rsidRPr="00691565">
        <w:t xml:space="preserve"> male komunalne čistilne naprave (v nadaljevanje: MKČN)</w:t>
      </w:r>
      <w:r w:rsidR="00691565" w:rsidRPr="00691565">
        <w:t>,</w:t>
      </w:r>
      <w:r w:rsidRPr="00691565">
        <w:t xml:space="preserve"> iz katerih prečiščene vode razpršeno ponikajo na parceli</w:t>
      </w:r>
      <w:r w:rsidR="004D6A9C" w:rsidRPr="00691565">
        <w:t xml:space="preserve"> ali v naravni odvodnik</w:t>
      </w:r>
      <w:r w:rsidRPr="00691565">
        <w:t>.</w:t>
      </w:r>
    </w:p>
    <w:p w14:paraId="0D2B876E" w14:textId="77777777" w:rsidR="00D053CA" w:rsidRPr="00036765" w:rsidRDefault="00D053CA" w:rsidP="00B13ECF">
      <w:pPr>
        <w:tabs>
          <w:tab w:val="left" w:pos="1230"/>
        </w:tabs>
        <w:jc w:val="both"/>
        <w:rPr>
          <w:color w:val="000000"/>
          <w:sz w:val="20"/>
          <w:szCs w:val="20"/>
        </w:rPr>
      </w:pPr>
      <w:r w:rsidRPr="00691565">
        <w:rPr>
          <w:sz w:val="20"/>
          <w:szCs w:val="20"/>
        </w:rPr>
        <w:t>Po izgradnji javnega omrežja v sklopu OPPN Pustota – SI_11/1_SSe je priključitev nanj  z ukinitvijo začasnih</w:t>
      </w:r>
      <w:r w:rsidRPr="00036765">
        <w:rPr>
          <w:color w:val="000000"/>
          <w:sz w:val="20"/>
          <w:szCs w:val="20"/>
        </w:rPr>
        <w:t xml:space="preserve"> MKČN za vse objekte obvezna. </w:t>
      </w:r>
    </w:p>
    <w:p w14:paraId="59F73245" w14:textId="77777777" w:rsidR="00D053CA" w:rsidRPr="00036765" w:rsidRDefault="00D053CA" w:rsidP="000E0815">
      <w:pPr>
        <w:tabs>
          <w:tab w:val="left" w:pos="1230"/>
        </w:tabs>
        <w:rPr>
          <w:color w:val="000000"/>
          <w:sz w:val="20"/>
          <w:szCs w:val="20"/>
        </w:rPr>
      </w:pPr>
    </w:p>
    <w:p w14:paraId="7B505A74" w14:textId="77777777" w:rsidR="00D053CA" w:rsidRPr="00691565" w:rsidRDefault="00D053CA" w:rsidP="000E0815">
      <w:pPr>
        <w:tabs>
          <w:tab w:val="left" w:pos="1230"/>
        </w:tabs>
        <w:rPr>
          <w:sz w:val="20"/>
          <w:szCs w:val="20"/>
          <w:u w:val="single"/>
        </w:rPr>
      </w:pPr>
      <w:r w:rsidRPr="00691565">
        <w:rPr>
          <w:sz w:val="20"/>
          <w:szCs w:val="20"/>
          <w:u w:val="single"/>
        </w:rPr>
        <w:t>Meteorne vode</w:t>
      </w:r>
    </w:p>
    <w:p w14:paraId="54AB08BA" w14:textId="77777777" w:rsidR="004D6A9C" w:rsidRPr="00691565" w:rsidRDefault="004D6A9C" w:rsidP="004D6A9C">
      <w:pPr>
        <w:tabs>
          <w:tab w:val="left" w:pos="1230"/>
        </w:tabs>
        <w:jc w:val="both"/>
        <w:rPr>
          <w:sz w:val="20"/>
          <w:szCs w:val="20"/>
        </w:rPr>
      </w:pPr>
      <w:r w:rsidRPr="00691565">
        <w:rPr>
          <w:sz w:val="20"/>
          <w:szCs w:val="20"/>
        </w:rPr>
        <w:t xml:space="preserve">Pri projektiranju objektov, utrjenih površin in parkirišč, je potrebno meteorno odpadno vodo ločiti od komunalne in jo preko lovilcev olj speljati v obstoječi naravni odvodnik, ki je lociran na zahodnem delu obravnavanega območja. </w:t>
      </w:r>
    </w:p>
    <w:p w14:paraId="407AB9B0" w14:textId="77777777" w:rsidR="004D6A9C" w:rsidRPr="00691565" w:rsidRDefault="004D6A9C" w:rsidP="004D6A9C">
      <w:pPr>
        <w:tabs>
          <w:tab w:val="left" w:pos="1230"/>
        </w:tabs>
        <w:jc w:val="both"/>
        <w:rPr>
          <w:sz w:val="20"/>
          <w:szCs w:val="20"/>
        </w:rPr>
      </w:pPr>
      <w:r w:rsidRPr="00691565">
        <w:rPr>
          <w:sz w:val="20"/>
          <w:szCs w:val="20"/>
        </w:rPr>
        <w:t>Do izgradnje javnega kanala je možno razpršeno odvajanje na parceli. Objekti št. 6,7,8,9,10 in 11</w:t>
      </w:r>
      <w:r w:rsidR="00275C81" w:rsidRPr="00691565">
        <w:rPr>
          <w:sz w:val="20"/>
          <w:szCs w:val="20"/>
        </w:rPr>
        <w:t xml:space="preserve"> </w:t>
      </w:r>
      <w:r w:rsidRPr="00691565">
        <w:rPr>
          <w:sz w:val="20"/>
          <w:szCs w:val="20"/>
        </w:rPr>
        <w:t xml:space="preserve">vodijo meteorne vode individualno preko lovilcev olj neposredno v naravni odvodnik. </w:t>
      </w:r>
    </w:p>
    <w:p w14:paraId="3F3260EA" w14:textId="77777777" w:rsidR="004D6A9C" w:rsidRPr="00691565" w:rsidRDefault="004D6A9C" w:rsidP="00B13ECF">
      <w:pPr>
        <w:tabs>
          <w:tab w:val="left" w:pos="1230"/>
        </w:tabs>
        <w:jc w:val="both"/>
        <w:rPr>
          <w:sz w:val="20"/>
          <w:szCs w:val="20"/>
        </w:rPr>
      </w:pPr>
    </w:p>
    <w:p w14:paraId="0ABCD1E5" w14:textId="77777777" w:rsidR="00752E1C" w:rsidRPr="00036765" w:rsidRDefault="00E93595" w:rsidP="000E0815">
      <w:pPr>
        <w:tabs>
          <w:tab w:val="left" w:pos="1230"/>
        </w:tabs>
        <w:rPr>
          <w:color w:val="000000"/>
          <w:sz w:val="20"/>
          <w:szCs w:val="20"/>
          <w:u w:val="single"/>
        </w:rPr>
      </w:pPr>
      <w:r>
        <w:rPr>
          <w:color w:val="000000"/>
          <w:sz w:val="20"/>
          <w:szCs w:val="20"/>
          <w:u w:val="single"/>
        </w:rPr>
        <w:t>Odpadki</w:t>
      </w:r>
    </w:p>
    <w:p w14:paraId="08CCEC5A" w14:textId="77777777" w:rsidR="00752E1C" w:rsidRPr="00036765" w:rsidRDefault="00752E1C" w:rsidP="00B13ECF">
      <w:pPr>
        <w:tabs>
          <w:tab w:val="left" w:pos="1230"/>
        </w:tabs>
        <w:jc w:val="both"/>
        <w:rPr>
          <w:color w:val="000000"/>
          <w:sz w:val="20"/>
          <w:szCs w:val="20"/>
        </w:rPr>
      </w:pPr>
      <w:r w:rsidRPr="00036765">
        <w:rPr>
          <w:color w:val="000000"/>
          <w:sz w:val="20"/>
          <w:szCs w:val="20"/>
        </w:rPr>
        <w:t>Zbirno mesto odpadkov se predvidi na funkcionalnem zemljišču posameznega objekta, oddaljenost prevzemnega mesta od trase odvoza odpadkov ne sme biti večja od 15 m. Na podlagi projektne dokumentacije PGD se za posamezni objekt izda soglasje za priključitev. Za zbiranje ločenih frakcij odpadkov se na območju predvidi ustrezno oblikovan ekološki otok, ki naj bo lociran ob križišču dveh krakov dovoznih poti.</w:t>
      </w:r>
    </w:p>
    <w:p w14:paraId="3893E7FA" w14:textId="77777777" w:rsidR="00FA7EBA" w:rsidRPr="00036765" w:rsidRDefault="00FA7EBA" w:rsidP="000E0815">
      <w:pPr>
        <w:tabs>
          <w:tab w:val="left" w:pos="1230"/>
        </w:tabs>
        <w:rPr>
          <w:color w:val="000000"/>
          <w:sz w:val="20"/>
          <w:szCs w:val="20"/>
        </w:rPr>
      </w:pPr>
    </w:p>
    <w:p w14:paraId="1D372CE7" w14:textId="77777777" w:rsidR="002C5B35" w:rsidRPr="00036765" w:rsidRDefault="002C5B35" w:rsidP="002C5B35">
      <w:pPr>
        <w:pStyle w:val="a"/>
        <w:rPr>
          <w:color w:val="000000"/>
        </w:rPr>
      </w:pPr>
      <w:r w:rsidRPr="00036765">
        <w:rPr>
          <w:color w:val="000000"/>
          <w:u w:val="single"/>
        </w:rPr>
        <w:t>Splošni pogoji priključevanja in gradenj komunalne infrastrukture</w:t>
      </w:r>
    </w:p>
    <w:p w14:paraId="68C24D8B" w14:textId="77777777" w:rsidR="00FA7EBA" w:rsidRPr="00036765" w:rsidRDefault="00FA7EBA" w:rsidP="00B13ECF">
      <w:pPr>
        <w:tabs>
          <w:tab w:val="left" w:pos="1230"/>
        </w:tabs>
        <w:jc w:val="both"/>
        <w:rPr>
          <w:color w:val="000000"/>
          <w:sz w:val="20"/>
          <w:szCs w:val="20"/>
        </w:rPr>
      </w:pPr>
      <w:r w:rsidRPr="00036765">
        <w:rPr>
          <w:color w:val="000000"/>
          <w:sz w:val="20"/>
          <w:szCs w:val="20"/>
        </w:rPr>
        <w:t>Pred pričetkom gradbenih del za podaljšanje javnega omrežja mora izvajalec del pri upravljalcu Komunal</w:t>
      </w:r>
      <w:r w:rsidR="00E93595">
        <w:rPr>
          <w:color w:val="000000"/>
          <w:sz w:val="20"/>
          <w:szCs w:val="20"/>
        </w:rPr>
        <w:t>a</w:t>
      </w:r>
      <w:r w:rsidRPr="00036765">
        <w:rPr>
          <w:color w:val="000000"/>
          <w:sz w:val="20"/>
          <w:szCs w:val="20"/>
        </w:rPr>
        <w:t xml:space="preserve"> d.o.o. naročiti trasiranje obstoječih vodov. Stroški zaščite teh vodov, morebitne prestavitve in poškodbe bremenijo investitorja. Priključitev posameznega objekta na javno infrastrukturo na podlagi vloge za priključitev izvede upravljavec omrežja. Vsa dela na javnem omrežju izvaja upravljavec omrežja oz. od investitorja izbran izvajalec pod nadzorom upravljavca omrežja.</w:t>
      </w:r>
    </w:p>
    <w:p w14:paraId="0125AD1C" w14:textId="77777777" w:rsidR="00FA7EBA" w:rsidRPr="00036765" w:rsidRDefault="00FA7EBA" w:rsidP="000E0815">
      <w:pPr>
        <w:tabs>
          <w:tab w:val="left" w:pos="1230"/>
        </w:tabs>
        <w:rPr>
          <w:color w:val="000000"/>
          <w:sz w:val="20"/>
          <w:szCs w:val="20"/>
        </w:rPr>
      </w:pPr>
    </w:p>
    <w:p w14:paraId="1D6EB5F5" w14:textId="77777777" w:rsidR="00D053CA" w:rsidRPr="00036765" w:rsidRDefault="00D053CA" w:rsidP="000E0815">
      <w:pPr>
        <w:tabs>
          <w:tab w:val="left" w:pos="1230"/>
        </w:tabs>
        <w:rPr>
          <w:color w:val="000000"/>
          <w:sz w:val="20"/>
          <w:szCs w:val="20"/>
          <w:u w:val="single"/>
        </w:rPr>
      </w:pPr>
      <w:r w:rsidRPr="00036765">
        <w:rPr>
          <w:color w:val="000000"/>
          <w:sz w:val="20"/>
          <w:szCs w:val="20"/>
          <w:u w:val="single"/>
        </w:rPr>
        <w:t>Elektrika</w:t>
      </w:r>
    </w:p>
    <w:p w14:paraId="3B4746FB" w14:textId="77777777" w:rsidR="00D053CA" w:rsidRPr="00036765" w:rsidRDefault="00D053CA" w:rsidP="00B13ECF">
      <w:pPr>
        <w:tabs>
          <w:tab w:val="left" w:pos="1230"/>
        </w:tabs>
        <w:jc w:val="both"/>
        <w:rPr>
          <w:color w:val="000000"/>
          <w:sz w:val="20"/>
          <w:szCs w:val="20"/>
        </w:rPr>
      </w:pPr>
      <w:r w:rsidRPr="00015F05">
        <w:rPr>
          <w:sz w:val="20"/>
          <w:szCs w:val="20"/>
        </w:rPr>
        <w:t>Območje se z električno energijo napaja z nizkonapetostnim kabelskim vodom</w:t>
      </w:r>
      <w:r w:rsidR="00015F05" w:rsidRPr="00015F05">
        <w:rPr>
          <w:sz w:val="20"/>
          <w:szCs w:val="20"/>
        </w:rPr>
        <w:t>,</w:t>
      </w:r>
      <w:r w:rsidRPr="00015F05">
        <w:rPr>
          <w:sz w:val="20"/>
          <w:szCs w:val="20"/>
        </w:rPr>
        <w:t xml:space="preserve"> </w:t>
      </w:r>
      <w:r w:rsidR="00DF6D01" w:rsidRPr="00015F05">
        <w:rPr>
          <w:sz w:val="20"/>
          <w:szCs w:val="20"/>
        </w:rPr>
        <w:t>položen</w:t>
      </w:r>
      <w:r w:rsidR="00015F05" w:rsidRPr="00015F05">
        <w:rPr>
          <w:sz w:val="20"/>
          <w:szCs w:val="20"/>
        </w:rPr>
        <w:t>im</w:t>
      </w:r>
      <w:r w:rsidR="00DF6D01" w:rsidRPr="00015F05">
        <w:rPr>
          <w:sz w:val="20"/>
          <w:szCs w:val="20"/>
        </w:rPr>
        <w:t xml:space="preserve"> v kabelski</w:t>
      </w:r>
      <w:r w:rsidR="00DF6D01" w:rsidRPr="00036765">
        <w:rPr>
          <w:color w:val="000000"/>
          <w:sz w:val="20"/>
          <w:szCs w:val="20"/>
        </w:rPr>
        <w:t xml:space="preserve"> kanalizaciji od </w:t>
      </w:r>
      <w:r w:rsidRPr="00036765">
        <w:rPr>
          <w:color w:val="000000"/>
          <w:sz w:val="20"/>
          <w:szCs w:val="20"/>
        </w:rPr>
        <w:t>obstoječe transformatorske postaje</w:t>
      </w:r>
      <w:r w:rsidR="00DF6D01" w:rsidRPr="00036765">
        <w:rPr>
          <w:color w:val="000000"/>
          <w:sz w:val="20"/>
          <w:szCs w:val="20"/>
        </w:rPr>
        <w:t xml:space="preserve"> TP PUSTOTA do razdelilne kabelske</w:t>
      </w:r>
      <w:r w:rsidR="00D372F5" w:rsidRPr="00036765">
        <w:rPr>
          <w:color w:val="000000"/>
          <w:sz w:val="20"/>
          <w:szCs w:val="20"/>
        </w:rPr>
        <w:t xml:space="preserve"> </w:t>
      </w:r>
      <w:r w:rsidR="00DF6D01" w:rsidRPr="00036765">
        <w:rPr>
          <w:color w:val="000000"/>
          <w:sz w:val="20"/>
          <w:szCs w:val="20"/>
        </w:rPr>
        <w:t xml:space="preserve">omarice na območju. </w:t>
      </w:r>
    </w:p>
    <w:p w14:paraId="387ADB65" w14:textId="77777777" w:rsidR="00532EA6" w:rsidRPr="00036765" w:rsidRDefault="00532EA6" w:rsidP="000E0815">
      <w:pPr>
        <w:tabs>
          <w:tab w:val="left" w:pos="1230"/>
        </w:tabs>
        <w:rPr>
          <w:color w:val="000000"/>
          <w:sz w:val="20"/>
          <w:szCs w:val="20"/>
          <w:u w:val="single"/>
          <w:shd w:val="clear" w:color="auto" w:fill="FFFFFF"/>
        </w:rPr>
      </w:pPr>
    </w:p>
    <w:p w14:paraId="5C3F8982" w14:textId="77777777" w:rsidR="00D372F5" w:rsidRPr="00036765" w:rsidRDefault="00DF6D01" w:rsidP="00E93595">
      <w:pPr>
        <w:tabs>
          <w:tab w:val="left" w:pos="1230"/>
        </w:tabs>
        <w:rPr>
          <w:color w:val="000000"/>
          <w:sz w:val="20"/>
          <w:shd w:val="clear" w:color="auto" w:fill="FFFFFF"/>
        </w:rPr>
      </w:pPr>
      <w:r w:rsidRPr="00036765">
        <w:rPr>
          <w:color w:val="000000"/>
          <w:sz w:val="20"/>
          <w:szCs w:val="20"/>
          <w:u w:val="single"/>
          <w:shd w:val="clear" w:color="auto" w:fill="FFFFFF"/>
        </w:rPr>
        <w:t>Energetsko omrežje</w:t>
      </w:r>
      <w:r w:rsidRPr="00036765">
        <w:rPr>
          <w:rStyle w:val="apple-converted-space"/>
          <w:color w:val="000000"/>
          <w:sz w:val="20"/>
          <w:szCs w:val="20"/>
          <w:shd w:val="clear" w:color="auto" w:fill="FFFFFF"/>
        </w:rPr>
        <w:t> </w:t>
      </w:r>
      <w:r w:rsidRPr="00036765">
        <w:rPr>
          <w:color w:val="000000"/>
          <w:sz w:val="20"/>
          <w:szCs w:val="20"/>
        </w:rPr>
        <w:br/>
      </w:r>
      <w:r w:rsidR="00D372F5" w:rsidRPr="00036765">
        <w:rPr>
          <w:color w:val="000000"/>
          <w:sz w:val="20"/>
        </w:rPr>
        <w:t>Ogrevanje objektov je individualno za vsak stanovanjski objekt z možnostjo priključitve na javno</w:t>
      </w:r>
      <w:r w:rsidR="00BF2C34" w:rsidRPr="00036765">
        <w:rPr>
          <w:color w:val="000000"/>
          <w:sz w:val="20"/>
        </w:rPr>
        <w:t xml:space="preserve"> infrastrukturo</w:t>
      </w:r>
      <w:r w:rsidR="00D372F5" w:rsidRPr="00036765">
        <w:rPr>
          <w:color w:val="000000"/>
          <w:sz w:val="20"/>
        </w:rPr>
        <w:t xml:space="preserve">. </w:t>
      </w:r>
    </w:p>
    <w:p w14:paraId="0C8B1593" w14:textId="77777777" w:rsidR="00D372F5" w:rsidRPr="00036765" w:rsidRDefault="00D372F5" w:rsidP="00B13ECF">
      <w:pPr>
        <w:pStyle w:val="Navadensplet"/>
        <w:spacing w:after="0"/>
        <w:ind w:firstLine="0"/>
        <w:rPr>
          <w:color w:val="000000"/>
          <w:sz w:val="20"/>
          <w:szCs w:val="20"/>
        </w:rPr>
      </w:pPr>
      <w:r w:rsidRPr="00036765">
        <w:rPr>
          <w:color w:val="000000"/>
          <w:sz w:val="20"/>
          <w:szCs w:val="20"/>
        </w:rPr>
        <w:t>Standardno energetsko napajanje objektov</w:t>
      </w:r>
      <w:r w:rsidR="000E0815" w:rsidRPr="00036765">
        <w:rPr>
          <w:color w:val="000000"/>
          <w:sz w:val="20"/>
          <w:szCs w:val="20"/>
        </w:rPr>
        <w:t>, kot so zemeljski plin, kurilno olje, utekočinjen naftni plin ali lesna biomasa</w:t>
      </w:r>
      <w:r w:rsidR="00E93595">
        <w:rPr>
          <w:color w:val="000000"/>
          <w:sz w:val="20"/>
          <w:szCs w:val="20"/>
        </w:rPr>
        <w:t>,</w:t>
      </w:r>
      <w:r w:rsidRPr="00036765">
        <w:rPr>
          <w:color w:val="000000"/>
          <w:sz w:val="20"/>
          <w:szCs w:val="20"/>
        </w:rPr>
        <w:t xml:space="preserve"> je lahko kombiniran</w:t>
      </w:r>
      <w:r w:rsidR="000E0815" w:rsidRPr="00036765">
        <w:rPr>
          <w:color w:val="000000"/>
          <w:sz w:val="20"/>
          <w:szCs w:val="20"/>
        </w:rPr>
        <w:t>a</w:t>
      </w:r>
      <w:r w:rsidRPr="00036765">
        <w:rPr>
          <w:color w:val="000000"/>
          <w:sz w:val="20"/>
          <w:szCs w:val="20"/>
        </w:rPr>
        <w:t xml:space="preserve"> z alternativnimi viri energije, kot so: sončne celice, termalna energija,</w:t>
      </w:r>
      <w:r w:rsidR="00BF2C34" w:rsidRPr="00036765">
        <w:rPr>
          <w:color w:val="000000"/>
          <w:sz w:val="20"/>
          <w:szCs w:val="20"/>
        </w:rPr>
        <w:t xml:space="preserve"> </w:t>
      </w:r>
      <w:r w:rsidR="00E93595">
        <w:rPr>
          <w:color w:val="000000"/>
          <w:sz w:val="20"/>
          <w:szCs w:val="20"/>
        </w:rPr>
        <w:t>toplotne črpalke,</w:t>
      </w:r>
      <w:r w:rsidRPr="00036765">
        <w:rPr>
          <w:color w:val="000000"/>
          <w:sz w:val="20"/>
          <w:szCs w:val="20"/>
        </w:rPr>
        <w:t xml:space="preserve"> oziroma z okolju prijaznimi energenti z možnostjo uporabe novih alternativnih virov energije, kar se določi v dokumentaciji za pridobitev gradbenega dovoljenja. </w:t>
      </w:r>
    </w:p>
    <w:p w14:paraId="4EC7579B" w14:textId="77777777" w:rsidR="0026212F" w:rsidRPr="00036765" w:rsidRDefault="0026212F" w:rsidP="000E0815">
      <w:pPr>
        <w:tabs>
          <w:tab w:val="left" w:pos="1230"/>
        </w:tabs>
        <w:rPr>
          <w:color w:val="000000"/>
          <w:sz w:val="20"/>
          <w:szCs w:val="20"/>
          <w:shd w:val="clear" w:color="auto" w:fill="FFFFFF"/>
        </w:rPr>
      </w:pPr>
    </w:p>
    <w:p w14:paraId="5078BFC8" w14:textId="77777777" w:rsidR="00545A36" w:rsidRPr="00036765" w:rsidRDefault="00545A36" w:rsidP="00B13ECF">
      <w:pPr>
        <w:tabs>
          <w:tab w:val="left" w:pos="1230"/>
        </w:tabs>
        <w:jc w:val="both"/>
        <w:rPr>
          <w:rStyle w:val="apple-converted-space"/>
          <w:color w:val="000000"/>
          <w:sz w:val="20"/>
          <w:szCs w:val="20"/>
          <w:shd w:val="clear" w:color="auto" w:fill="FFFFFF"/>
        </w:rPr>
      </w:pPr>
      <w:r w:rsidRPr="00036765">
        <w:rPr>
          <w:color w:val="000000"/>
          <w:sz w:val="20"/>
          <w:szCs w:val="20"/>
          <w:u w:val="single"/>
        </w:rPr>
        <w:t>Plin</w:t>
      </w:r>
      <w:r w:rsidR="00DF6D01" w:rsidRPr="00036765">
        <w:rPr>
          <w:color w:val="000000"/>
          <w:sz w:val="20"/>
          <w:szCs w:val="20"/>
        </w:rPr>
        <w:br/>
      </w:r>
      <w:r w:rsidR="00DF6D01" w:rsidRPr="00036765">
        <w:rPr>
          <w:color w:val="000000"/>
          <w:sz w:val="20"/>
          <w:szCs w:val="20"/>
          <w:shd w:val="clear" w:color="auto" w:fill="FFFFFF"/>
        </w:rPr>
        <w:t xml:space="preserve">Na </w:t>
      </w:r>
      <w:r w:rsidRPr="00036765">
        <w:rPr>
          <w:color w:val="000000"/>
          <w:sz w:val="20"/>
          <w:szCs w:val="20"/>
          <w:shd w:val="clear" w:color="auto" w:fill="FFFFFF"/>
        </w:rPr>
        <w:t xml:space="preserve">celotnem </w:t>
      </w:r>
      <w:r w:rsidR="00DF6D01" w:rsidRPr="00036765">
        <w:rPr>
          <w:color w:val="000000"/>
          <w:sz w:val="20"/>
          <w:szCs w:val="20"/>
          <w:shd w:val="clear" w:color="auto" w:fill="FFFFFF"/>
        </w:rPr>
        <w:t>območju je možna gradnja plinovodnega omrežja in priključitev nanj</w:t>
      </w:r>
      <w:r w:rsidR="002C5B35" w:rsidRPr="00036765">
        <w:rPr>
          <w:rStyle w:val="apple-converted-space"/>
          <w:color w:val="000000"/>
          <w:sz w:val="20"/>
          <w:szCs w:val="20"/>
          <w:shd w:val="clear" w:color="auto" w:fill="FFFFFF"/>
        </w:rPr>
        <w:t xml:space="preserve"> v skladu s koncesijsko pogodbo.</w:t>
      </w:r>
      <w:r w:rsidR="0090187D" w:rsidRPr="00036765">
        <w:rPr>
          <w:rStyle w:val="apple-converted-space"/>
          <w:color w:val="000000"/>
          <w:sz w:val="20"/>
          <w:szCs w:val="20"/>
          <w:shd w:val="clear" w:color="auto" w:fill="FFFFFF"/>
        </w:rPr>
        <w:t xml:space="preserve"> </w:t>
      </w:r>
      <w:r w:rsidRPr="00036765">
        <w:rPr>
          <w:rStyle w:val="apple-converted-space"/>
          <w:color w:val="000000"/>
          <w:sz w:val="20"/>
          <w:szCs w:val="20"/>
          <w:shd w:val="clear" w:color="auto" w:fill="FFFFFF"/>
        </w:rPr>
        <w:t>Glede na gradnjo se lahko predvidi etapnost gradnje plinovodnega omrežj</w:t>
      </w:r>
      <w:r w:rsidR="0026212F" w:rsidRPr="00036765">
        <w:rPr>
          <w:rStyle w:val="apple-converted-space"/>
          <w:color w:val="000000"/>
          <w:sz w:val="20"/>
          <w:szCs w:val="20"/>
          <w:shd w:val="clear" w:color="auto" w:fill="FFFFFF"/>
        </w:rPr>
        <w:t>a</w:t>
      </w:r>
      <w:r w:rsidR="002E12C0" w:rsidRPr="00036765">
        <w:rPr>
          <w:rStyle w:val="apple-converted-space"/>
          <w:color w:val="000000"/>
          <w:sz w:val="20"/>
          <w:szCs w:val="20"/>
          <w:shd w:val="clear" w:color="auto" w:fill="FFFFFF"/>
        </w:rPr>
        <w:t>. P</w:t>
      </w:r>
      <w:r w:rsidRPr="00036765">
        <w:rPr>
          <w:rStyle w:val="apple-converted-space"/>
          <w:color w:val="000000"/>
          <w:sz w:val="20"/>
          <w:szCs w:val="20"/>
          <w:shd w:val="clear" w:color="auto" w:fill="FFFFFF"/>
        </w:rPr>
        <w:t xml:space="preserve">ri projektiranju nove komunalne  infrastrukture za omenjeno območje je potrebno upoštevati predpisane odmike med plinovodom in drugimi komunalnimi vodi. </w:t>
      </w:r>
    </w:p>
    <w:p w14:paraId="436239C4" w14:textId="77777777" w:rsidR="00545A36" w:rsidRPr="00036765" w:rsidRDefault="00545A36" w:rsidP="00B13ECF">
      <w:pPr>
        <w:tabs>
          <w:tab w:val="left" w:pos="1230"/>
        </w:tabs>
        <w:jc w:val="both"/>
        <w:rPr>
          <w:rStyle w:val="apple-converted-space"/>
          <w:color w:val="000000"/>
          <w:sz w:val="20"/>
          <w:szCs w:val="20"/>
          <w:shd w:val="clear" w:color="auto" w:fill="FFFFFF"/>
        </w:rPr>
      </w:pPr>
      <w:r w:rsidRPr="00036765">
        <w:rPr>
          <w:color w:val="000000"/>
          <w:sz w:val="20"/>
          <w:szCs w:val="20"/>
          <w:shd w:val="clear" w:color="auto" w:fill="FFFFFF"/>
        </w:rPr>
        <w:t xml:space="preserve">Vsi objekti na območju se </w:t>
      </w:r>
      <w:r w:rsidR="00F56B08" w:rsidRPr="00036765">
        <w:rPr>
          <w:color w:val="000000"/>
          <w:sz w:val="20"/>
          <w:szCs w:val="20"/>
          <w:shd w:val="clear" w:color="auto" w:fill="FFFFFF"/>
        </w:rPr>
        <w:t xml:space="preserve">lahko </w:t>
      </w:r>
      <w:r w:rsidRPr="00015F05">
        <w:rPr>
          <w:sz w:val="20"/>
          <w:szCs w:val="20"/>
          <w:shd w:val="clear" w:color="auto" w:fill="FFFFFF"/>
        </w:rPr>
        <w:t>priključujejo na sistem daljinskega</w:t>
      </w:r>
      <w:r w:rsidRPr="00036765">
        <w:rPr>
          <w:color w:val="000000"/>
          <w:sz w:val="20"/>
          <w:szCs w:val="20"/>
          <w:shd w:val="clear" w:color="auto" w:fill="FFFFFF"/>
        </w:rPr>
        <w:t xml:space="preserve"> ogrevanja, ko bo </w:t>
      </w:r>
      <w:r w:rsidR="0026212F" w:rsidRPr="00036765">
        <w:rPr>
          <w:color w:val="000000"/>
          <w:sz w:val="20"/>
          <w:szCs w:val="20"/>
          <w:shd w:val="clear" w:color="auto" w:fill="FFFFFF"/>
        </w:rPr>
        <w:t xml:space="preserve">le-to </w:t>
      </w:r>
      <w:r w:rsidRPr="00036765">
        <w:rPr>
          <w:color w:val="000000"/>
          <w:sz w:val="20"/>
          <w:szCs w:val="20"/>
          <w:shd w:val="clear" w:color="auto" w:fill="FFFFFF"/>
        </w:rPr>
        <w:t>zgrajeno in bo priključitev nanj možna.</w:t>
      </w:r>
      <w:r w:rsidRPr="00036765">
        <w:rPr>
          <w:rStyle w:val="apple-converted-space"/>
          <w:color w:val="000000"/>
          <w:sz w:val="20"/>
          <w:szCs w:val="20"/>
          <w:shd w:val="clear" w:color="auto" w:fill="FFFFFF"/>
        </w:rPr>
        <w:t> </w:t>
      </w:r>
    </w:p>
    <w:p w14:paraId="2A4EF370" w14:textId="77777777" w:rsidR="00DF6D01" w:rsidRPr="00036765" w:rsidRDefault="00DF6D01" w:rsidP="000E0815">
      <w:pPr>
        <w:tabs>
          <w:tab w:val="left" w:pos="1230"/>
        </w:tabs>
        <w:rPr>
          <w:rStyle w:val="apple-converted-space"/>
          <w:color w:val="000000"/>
          <w:sz w:val="20"/>
          <w:szCs w:val="20"/>
          <w:shd w:val="clear" w:color="auto" w:fill="FFFFFF"/>
        </w:rPr>
      </w:pPr>
    </w:p>
    <w:p w14:paraId="31DDE45C" w14:textId="77777777" w:rsidR="00DF6D01" w:rsidRPr="00036765" w:rsidRDefault="00DF6D01" w:rsidP="000E0815">
      <w:pPr>
        <w:tabs>
          <w:tab w:val="left" w:pos="1230"/>
        </w:tabs>
        <w:rPr>
          <w:color w:val="000000"/>
          <w:sz w:val="20"/>
          <w:szCs w:val="20"/>
          <w:shd w:val="clear" w:color="auto" w:fill="FFFFFF"/>
        </w:rPr>
      </w:pPr>
      <w:r w:rsidRPr="00036765">
        <w:rPr>
          <w:color w:val="000000"/>
          <w:sz w:val="20"/>
          <w:szCs w:val="20"/>
          <w:u w:val="single"/>
          <w:shd w:val="clear" w:color="auto" w:fill="FFFFFF"/>
        </w:rPr>
        <w:t>Javna razsvetljava</w:t>
      </w:r>
      <w:r w:rsidRPr="00036765">
        <w:rPr>
          <w:rStyle w:val="apple-converted-space"/>
          <w:color w:val="000000"/>
          <w:sz w:val="20"/>
          <w:szCs w:val="20"/>
          <w:shd w:val="clear" w:color="auto" w:fill="FFFFFF"/>
        </w:rPr>
        <w:t> </w:t>
      </w:r>
      <w:r w:rsidRPr="00036765">
        <w:rPr>
          <w:color w:val="000000"/>
          <w:sz w:val="20"/>
          <w:szCs w:val="20"/>
        </w:rPr>
        <w:br/>
      </w:r>
      <w:r w:rsidR="00F56B08" w:rsidRPr="00036765">
        <w:rPr>
          <w:color w:val="000000"/>
          <w:sz w:val="20"/>
          <w:szCs w:val="20"/>
          <w:shd w:val="clear" w:color="auto" w:fill="FFFFFF"/>
        </w:rPr>
        <w:t>J</w:t>
      </w:r>
      <w:r w:rsidR="00545A36" w:rsidRPr="00036765">
        <w:rPr>
          <w:color w:val="000000"/>
          <w:sz w:val="20"/>
          <w:szCs w:val="20"/>
          <w:shd w:val="clear" w:color="auto" w:fill="FFFFFF"/>
        </w:rPr>
        <w:t>avna razsvetljava</w:t>
      </w:r>
      <w:r w:rsidR="00551BA1" w:rsidRPr="00036765">
        <w:rPr>
          <w:color w:val="000000"/>
          <w:sz w:val="20"/>
          <w:szCs w:val="20"/>
          <w:shd w:val="clear" w:color="auto" w:fill="FFFFFF"/>
        </w:rPr>
        <w:t xml:space="preserve"> se </w:t>
      </w:r>
      <w:r w:rsidR="00545A36" w:rsidRPr="00036765">
        <w:rPr>
          <w:color w:val="000000"/>
          <w:sz w:val="20"/>
          <w:szCs w:val="20"/>
          <w:shd w:val="clear" w:color="auto" w:fill="FFFFFF"/>
        </w:rPr>
        <w:t xml:space="preserve"> izvede v skladu </w:t>
      </w:r>
      <w:r w:rsidR="000E0815" w:rsidRPr="00036765">
        <w:rPr>
          <w:color w:val="000000"/>
          <w:sz w:val="20"/>
          <w:szCs w:val="20"/>
          <w:shd w:val="clear" w:color="auto" w:fill="FFFFFF"/>
        </w:rPr>
        <w:t>z</w:t>
      </w:r>
      <w:r w:rsidR="00545A36" w:rsidRPr="00036765">
        <w:rPr>
          <w:color w:val="000000"/>
          <w:sz w:val="20"/>
          <w:szCs w:val="20"/>
          <w:shd w:val="clear" w:color="auto" w:fill="FFFFFF"/>
        </w:rPr>
        <w:t xml:space="preserve"> </w:t>
      </w:r>
      <w:r w:rsidR="00D372F5" w:rsidRPr="00036765">
        <w:rPr>
          <w:color w:val="000000"/>
          <w:sz w:val="20"/>
          <w:szCs w:val="20"/>
          <w:shd w:val="clear" w:color="auto" w:fill="FFFFFF"/>
        </w:rPr>
        <w:t xml:space="preserve">usmeritvami </w:t>
      </w:r>
      <w:r w:rsidR="00545A36" w:rsidRPr="00036765">
        <w:rPr>
          <w:color w:val="000000"/>
          <w:sz w:val="20"/>
          <w:szCs w:val="20"/>
          <w:shd w:val="clear" w:color="auto" w:fill="FFFFFF"/>
        </w:rPr>
        <w:t>pristojni</w:t>
      </w:r>
      <w:r w:rsidR="00D372F5" w:rsidRPr="00036765">
        <w:rPr>
          <w:color w:val="000000"/>
          <w:sz w:val="20"/>
          <w:szCs w:val="20"/>
          <w:shd w:val="clear" w:color="auto" w:fill="FFFFFF"/>
        </w:rPr>
        <w:t>h</w:t>
      </w:r>
      <w:r w:rsidR="00F56B08" w:rsidRPr="00036765">
        <w:rPr>
          <w:color w:val="000000"/>
          <w:sz w:val="20"/>
          <w:szCs w:val="20"/>
          <w:shd w:val="clear" w:color="auto" w:fill="FFFFFF"/>
        </w:rPr>
        <w:t xml:space="preserve"> soglas</w:t>
      </w:r>
      <w:r w:rsidR="00015F05">
        <w:rPr>
          <w:color w:val="000000"/>
          <w:sz w:val="20"/>
          <w:szCs w:val="20"/>
          <w:shd w:val="clear" w:color="auto" w:fill="FFFFFF"/>
        </w:rPr>
        <w:t xml:space="preserve">je </w:t>
      </w:r>
      <w:r w:rsidR="00D372F5" w:rsidRPr="00036765">
        <w:rPr>
          <w:color w:val="000000"/>
          <w:sz w:val="20"/>
          <w:szCs w:val="20"/>
          <w:shd w:val="clear" w:color="auto" w:fill="FFFFFF"/>
        </w:rPr>
        <w:t>dajalcev</w:t>
      </w:r>
      <w:r w:rsidR="00545A36" w:rsidRPr="00036765">
        <w:rPr>
          <w:color w:val="000000"/>
          <w:sz w:val="20"/>
          <w:szCs w:val="20"/>
          <w:shd w:val="clear" w:color="auto" w:fill="FFFFFF"/>
        </w:rPr>
        <w:t>.</w:t>
      </w:r>
    </w:p>
    <w:p w14:paraId="288E5AA4" w14:textId="77777777" w:rsidR="00551BA1" w:rsidRPr="00036765" w:rsidRDefault="00551BA1" w:rsidP="000E0815">
      <w:pPr>
        <w:tabs>
          <w:tab w:val="left" w:pos="1230"/>
        </w:tabs>
        <w:rPr>
          <w:color w:val="000000"/>
          <w:sz w:val="20"/>
          <w:szCs w:val="20"/>
          <w:u w:val="single"/>
          <w:shd w:val="clear" w:color="auto" w:fill="FFFFFF"/>
        </w:rPr>
      </w:pPr>
    </w:p>
    <w:p w14:paraId="78380869" w14:textId="77777777" w:rsidR="00242556" w:rsidRPr="00036765" w:rsidRDefault="00242556" w:rsidP="000E0815">
      <w:pPr>
        <w:tabs>
          <w:tab w:val="left" w:pos="1230"/>
        </w:tabs>
        <w:rPr>
          <w:color w:val="000000"/>
          <w:sz w:val="20"/>
          <w:szCs w:val="20"/>
          <w:u w:val="single"/>
          <w:shd w:val="clear" w:color="auto" w:fill="FFFFFF"/>
        </w:rPr>
      </w:pPr>
      <w:r w:rsidRPr="00036765">
        <w:rPr>
          <w:color w:val="000000"/>
          <w:sz w:val="20"/>
          <w:szCs w:val="20"/>
          <w:u w:val="single"/>
          <w:shd w:val="clear" w:color="auto" w:fill="FFFFFF"/>
        </w:rPr>
        <w:t>Kabelsko omrežje</w:t>
      </w:r>
    </w:p>
    <w:p w14:paraId="18A7A540" w14:textId="77777777" w:rsidR="00EF41B2" w:rsidRPr="00036765" w:rsidRDefault="00EF41B2" w:rsidP="000E0815">
      <w:pPr>
        <w:tabs>
          <w:tab w:val="left" w:pos="1230"/>
        </w:tabs>
        <w:rPr>
          <w:color w:val="000000"/>
          <w:sz w:val="20"/>
          <w:szCs w:val="20"/>
          <w:shd w:val="clear" w:color="auto" w:fill="FFFFFF"/>
        </w:rPr>
      </w:pPr>
      <w:r w:rsidRPr="00036765">
        <w:rPr>
          <w:color w:val="000000"/>
          <w:sz w:val="20"/>
          <w:szCs w:val="20"/>
          <w:shd w:val="clear" w:color="auto" w:fill="FFFFFF"/>
        </w:rPr>
        <w:t xml:space="preserve">Na območju je </w:t>
      </w:r>
      <w:r w:rsidR="00E93595">
        <w:rPr>
          <w:color w:val="000000"/>
          <w:sz w:val="20"/>
          <w:szCs w:val="20"/>
          <w:shd w:val="clear" w:color="auto" w:fill="FFFFFF"/>
        </w:rPr>
        <w:t xml:space="preserve">je </w:t>
      </w:r>
      <w:r w:rsidRPr="00036765">
        <w:rPr>
          <w:color w:val="000000"/>
          <w:sz w:val="20"/>
          <w:szCs w:val="20"/>
          <w:shd w:val="clear" w:color="auto" w:fill="FFFFFF"/>
        </w:rPr>
        <w:t>možna gradnja vseh vrst kabelskih omrežij.</w:t>
      </w:r>
    </w:p>
    <w:p w14:paraId="727B3A86" w14:textId="77777777" w:rsidR="00EF41B2" w:rsidRPr="00036765" w:rsidRDefault="00EF41B2" w:rsidP="00D372F5">
      <w:pPr>
        <w:tabs>
          <w:tab w:val="left" w:pos="1230"/>
        </w:tabs>
        <w:rPr>
          <w:color w:val="000000"/>
          <w:sz w:val="20"/>
          <w:szCs w:val="20"/>
          <w:u w:val="single"/>
        </w:rPr>
      </w:pPr>
    </w:p>
    <w:p w14:paraId="7C81224F" w14:textId="77777777" w:rsidR="00290C01" w:rsidRPr="00015F05" w:rsidRDefault="00015F05" w:rsidP="00CA122E">
      <w:pPr>
        <w:tabs>
          <w:tab w:val="left" w:pos="1230"/>
        </w:tabs>
        <w:rPr>
          <w:sz w:val="20"/>
          <w:szCs w:val="20"/>
          <w:u w:val="single"/>
        </w:rPr>
      </w:pPr>
      <w:r w:rsidRPr="00015F05">
        <w:rPr>
          <w:sz w:val="20"/>
          <w:szCs w:val="20"/>
          <w:u w:val="single"/>
        </w:rPr>
        <w:t>G</w:t>
      </w:r>
      <w:r w:rsidR="00290C01" w:rsidRPr="00015F05">
        <w:rPr>
          <w:sz w:val="20"/>
          <w:szCs w:val="20"/>
          <w:u w:val="single"/>
        </w:rPr>
        <w:t>ospodarska javna in druga infrastruktura</w:t>
      </w:r>
    </w:p>
    <w:p w14:paraId="010E25D1" w14:textId="77777777" w:rsidR="004D6A9C" w:rsidRPr="00691565" w:rsidRDefault="004D6A9C" w:rsidP="00B13ECF">
      <w:pPr>
        <w:tabs>
          <w:tab w:val="left" w:pos="1230"/>
        </w:tabs>
        <w:jc w:val="both"/>
        <w:rPr>
          <w:sz w:val="20"/>
          <w:szCs w:val="20"/>
        </w:rPr>
      </w:pPr>
      <w:r w:rsidRPr="00691565">
        <w:rPr>
          <w:sz w:val="20"/>
          <w:szCs w:val="20"/>
        </w:rPr>
        <w:t xml:space="preserve">Praviloma se trase gospodarske javne infrastrukture  (v nadaljevanju: GJI )  izvede v koridorjih, ki so opredeljeni v načrtih grafičnega dela OPPN št. 5.1 in 5.2. Z upoštevanjem objektivnih razlogov in drugih ugodnejših tehničnih </w:t>
      </w:r>
      <w:r w:rsidRPr="00A26ED7">
        <w:rPr>
          <w:sz w:val="20"/>
          <w:szCs w:val="20"/>
        </w:rPr>
        <w:t xml:space="preserve">rešitev ter </w:t>
      </w:r>
      <w:r w:rsidR="00A26ED7" w:rsidRPr="00A26ED7">
        <w:rPr>
          <w:sz w:val="20"/>
          <w:szCs w:val="20"/>
        </w:rPr>
        <w:t>s soglasjem</w:t>
      </w:r>
      <w:r w:rsidRPr="00A26ED7">
        <w:rPr>
          <w:sz w:val="20"/>
          <w:szCs w:val="20"/>
        </w:rPr>
        <w:t xml:space="preserve"> Občine Idrija,</w:t>
      </w:r>
      <w:r w:rsidRPr="004D6A9C">
        <w:rPr>
          <w:color w:val="FF0000"/>
          <w:sz w:val="20"/>
          <w:szCs w:val="20"/>
        </w:rPr>
        <w:t xml:space="preserve"> </w:t>
      </w:r>
      <w:r w:rsidRPr="00691565">
        <w:rPr>
          <w:sz w:val="20"/>
          <w:szCs w:val="20"/>
        </w:rPr>
        <w:t xml:space="preserve">lahko potekajo trase tudi izven zarisanih koridorjev.  Pri gradnji javne infrastrukture izven javnih površin morajo nosilci gospodarskih javnih služb od lastnikov zemljišč pridobiti </w:t>
      </w:r>
      <w:r w:rsidRPr="00A26ED7">
        <w:rPr>
          <w:sz w:val="20"/>
          <w:szCs w:val="20"/>
        </w:rPr>
        <w:t>služnost. Širina</w:t>
      </w:r>
      <w:r w:rsidRPr="004D6A9C">
        <w:rPr>
          <w:color w:val="FF0000"/>
          <w:sz w:val="20"/>
          <w:szCs w:val="20"/>
        </w:rPr>
        <w:t xml:space="preserve"> </w:t>
      </w:r>
      <w:r w:rsidRPr="00691565">
        <w:rPr>
          <w:sz w:val="20"/>
          <w:szCs w:val="20"/>
        </w:rPr>
        <w:t xml:space="preserve">varovalnih pasov posamezne GJI </w:t>
      </w:r>
      <w:r w:rsidR="00A26ED7">
        <w:rPr>
          <w:sz w:val="20"/>
          <w:szCs w:val="20"/>
        </w:rPr>
        <w:t xml:space="preserve">je </w:t>
      </w:r>
      <w:r w:rsidRPr="00691565">
        <w:rPr>
          <w:sz w:val="20"/>
          <w:szCs w:val="20"/>
        </w:rPr>
        <w:t>enaka določilom iz veljavnega OPN Občine Idrija.</w:t>
      </w:r>
    </w:p>
    <w:p w14:paraId="16CD72CF" w14:textId="77777777" w:rsidR="004D6A9C" w:rsidRDefault="004D6A9C" w:rsidP="00B13ECF">
      <w:pPr>
        <w:tabs>
          <w:tab w:val="left" w:pos="1230"/>
        </w:tabs>
        <w:jc w:val="both"/>
        <w:rPr>
          <w:color w:val="000000"/>
          <w:sz w:val="20"/>
          <w:szCs w:val="20"/>
        </w:rPr>
      </w:pPr>
    </w:p>
    <w:p w14:paraId="62BA254C" w14:textId="77777777" w:rsidR="002357ED" w:rsidRPr="00036765" w:rsidRDefault="002357ED" w:rsidP="002357ED">
      <w:pPr>
        <w:spacing w:line="187" w:lineRule="atLeast"/>
        <w:jc w:val="center"/>
        <w:rPr>
          <w:bCs/>
          <w:color w:val="000000"/>
          <w:sz w:val="20"/>
          <w:szCs w:val="20"/>
        </w:rPr>
      </w:pPr>
      <w:r w:rsidRPr="00036765">
        <w:rPr>
          <w:bCs/>
          <w:color w:val="000000"/>
          <w:sz w:val="20"/>
          <w:szCs w:val="20"/>
          <w:shd w:val="clear" w:color="auto" w:fill="FFFFFF"/>
        </w:rPr>
        <w:t>V. REŠITVE IN UKREPI ZA VAROVANJE OKOLJA, OHRANJANJE NARAVE IN VARSTVO KULTURNE DEDIŠČINE</w:t>
      </w:r>
    </w:p>
    <w:p w14:paraId="1A35BF7F" w14:textId="77777777" w:rsidR="002357ED" w:rsidRPr="00036765" w:rsidRDefault="002357ED" w:rsidP="002357ED">
      <w:pPr>
        <w:spacing w:line="187" w:lineRule="atLeast"/>
        <w:rPr>
          <w:rStyle w:val="Hiperpovezava"/>
          <w:color w:val="000000"/>
          <w:sz w:val="20"/>
          <w:szCs w:val="20"/>
          <w:u w:val="none"/>
        </w:rPr>
      </w:pPr>
      <w:r w:rsidRPr="00036765">
        <w:rPr>
          <w:color w:val="000000"/>
          <w:sz w:val="20"/>
          <w:szCs w:val="20"/>
        </w:rPr>
        <w:fldChar w:fldCharType="begin"/>
      </w:r>
      <w:r w:rsidRPr="00036765">
        <w:rPr>
          <w:color w:val="000000"/>
          <w:sz w:val="20"/>
          <w:szCs w:val="20"/>
        </w:rPr>
        <w:instrText xml:space="preserve"> HYPERLINK "https://www.uradni-list.si/glasilo-uradni-list-rs/vsebina/111909/" \l "11. člen" </w:instrText>
      </w:r>
      <w:r w:rsidRPr="00036765">
        <w:rPr>
          <w:color w:val="000000"/>
          <w:sz w:val="20"/>
          <w:szCs w:val="20"/>
        </w:rPr>
        <w:fldChar w:fldCharType="separate"/>
      </w:r>
    </w:p>
    <w:p w14:paraId="1B003611" w14:textId="77777777" w:rsidR="002357ED" w:rsidRPr="00036765" w:rsidRDefault="002357ED" w:rsidP="002357ED">
      <w:pPr>
        <w:spacing w:line="187" w:lineRule="atLeast"/>
        <w:jc w:val="center"/>
        <w:rPr>
          <w:color w:val="000000"/>
          <w:sz w:val="20"/>
          <w:szCs w:val="20"/>
        </w:rPr>
      </w:pPr>
      <w:r w:rsidRPr="00036765">
        <w:rPr>
          <w:bCs/>
          <w:color w:val="000000"/>
          <w:sz w:val="20"/>
          <w:szCs w:val="20"/>
          <w:shd w:val="clear" w:color="auto" w:fill="FFFFFF"/>
        </w:rPr>
        <w:lastRenderedPageBreak/>
        <w:t>1</w:t>
      </w:r>
      <w:r w:rsidR="003F4346" w:rsidRPr="00036765">
        <w:rPr>
          <w:bCs/>
          <w:color w:val="000000"/>
          <w:sz w:val="20"/>
          <w:szCs w:val="20"/>
          <w:shd w:val="clear" w:color="auto" w:fill="FFFFFF"/>
        </w:rPr>
        <w:t>2</w:t>
      </w:r>
      <w:r w:rsidRPr="00036765">
        <w:rPr>
          <w:bCs/>
          <w:color w:val="000000"/>
          <w:sz w:val="20"/>
          <w:szCs w:val="20"/>
          <w:shd w:val="clear" w:color="auto" w:fill="FFFFFF"/>
        </w:rPr>
        <w:t>. člen</w:t>
      </w:r>
      <w:r w:rsidRPr="00036765">
        <w:rPr>
          <w:color w:val="000000"/>
          <w:sz w:val="20"/>
          <w:szCs w:val="20"/>
        </w:rPr>
        <w:fldChar w:fldCharType="end"/>
      </w:r>
    </w:p>
    <w:p w14:paraId="7226F63A" w14:textId="77777777" w:rsidR="002357ED" w:rsidRPr="00036765" w:rsidRDefault="002357ED" w:rsidP="002357ED">
      <w:pPr>
        <w:spacing w:line="187" w:lineRule="atLeast"/>
        <w:jc w:val="center"/>
        <w:rPr>
          <w:bCs/>
          <w:color w:val="000000"/>
          <w:sz w:val="20"/>
          <w:szCs w:val="20"/>
        </w:rPr>
      </w:pPr>
      <w:r w:rsidRPr="00036765">
        <w:rPr>
          <w:bCs/>
          <w:color w:val="000000"/>
          <w:sz w:val="20"/>
          <w:szCs w:val="20"/>
          <w:shd w:val="clear" w:color="auto" w:fill="FFFFFF"/>
        </w:rPr>
        <w:t>(varovanje okolja)</w:t>
      </w:r>
    </w:p>
    <w:p w14:paraId="5BC0F6EB" w14:textId="77777777" w:rsidR="002357ED" w:rsidRPr="00036765" w:rsidRDefault="002357ED" w:rsidP="002357ED">
      <w:pPr>
        <w:rPr>
          <w:color w:val="000000"/>
          <w:sz w:val="20"/>
          <w:szCs w:val="20"/>
        </w:rPr>
      </w:pPr>
    </w:p>
    <w:p w14:paraId="14CD8C49" w14:textId="77777777" w:rsidR="00D372F5" w:rsidRPr="008137B3" w:rsidRDefault="00D372F5" w:rsidP="008137B3">
      <w:pPr>
        <w:numPr>
          <w:ilvl w:val="0"/>
          <w:numId w:val="22"/>
        </w:numPr>
        <w:spacing w:line="187" w:lineRule="atLeast"/>
        <w:jc w:val="both"/>
        <w:rPr>
          <w:sz w:val="20"/>
          <w:szCs w:val="20"/>
        </w:rPr>
      </w:pPr>
      <w:r w:rsidRPr="008137B3">
        <w:rPr>
          <w:sz w:val="20"/>
          <w:szCs w:val="20"/>
        </w:rPr>
        <w:t>Hrup</w:t>
      </w:r>
    </w:p>
    <w:p w14:paraId="2C8B8A1D" w14:textId="77777777" w:rsidR="008137B3" w:rsidRPr="008137B3" w:rsidRDefault="008137B3" w:rsidP="00015F05">
      <w:pPr>
        <w:spacing w:line="187" w:lineRule="atLeast"/>
        <w:jc w:val="both"/>
        <w:rPr>
          <w:sz w:val="20"/>
          <w:szCs w:val="20"/>
        </w:rPr>
      </w:pPr>
    </w:p>
    <w:p w14:paraId="003E39DB" w14:textId="77777777" w:rsidR="00023921" w:rsidRPr="00374847" w:rsidRDefault="00D372F5" w:rsidP="00D372F5">
      <w:pPr>
        <w:jc w:val="both"/>
        <w:rPr>
          <w:sz w:val="20"/>
          <w:szCs w:val="20"/>
        </w:rPr>
      </w:pPr>
      <w:r w:rsidRPr="008137B3">
        <w:rPr>
          <w:sz w:val="20"/>
          <w:szCs w:val="20"/>
        </w:rPr>
        <w:t xml:space="preserve">Stopnja hrupa na obravnavanem območju ne sme presegati parametrov, </w:t>
      </w:r>
      <w:r w:rsidRPr="00374847">
        <w:rPr>
          <w:sz w:val="20"/>
          <w:szCs w:val="20"/>
        </w:rPr>
        <w:t xml:space="preserve">ki veljajo za območje </w:t>
      </w:r>
      <w:r w:rsidR="00846AD5" w:rsidRPr="00374847">
        <w:rPr>
          <w:sz w:val="20"/>
          <w:szCs w:val="20"/>
        </w:rPr>
        <w:t>podrobne namenske rabe zemljišč SSe</w:t>
      </w:r>
      <w:r w:rsidR="00BD7ED5" w:rsidRPr="00374847">
        <w:rPr>
          <w:sz w:val="20"/>
          <w:szCs w:val="20"/>
        </w:rPr>
        <w:t xml:space="preserve">, </w:t>
      </w:r>
      <w:r w:rsidR="009D392B" w:rsidRPr="00374847">
        <w:rPr>
          <w:sz w:val="20"/>
          <w:szCs w:val="20"/>
        </w:rPr>
        <w:t>na</w:t>
      </w:r>
      <w:r w:rsidR="00BD7ED5" w:rsidRPr="00374847">
        <w:rPr>
          <w:sz w:val="20"/>
          <w:szCs w:val="20"/>
        </w:rPr>
        <w:t xml:space="preserve"> podlagi </w:t>
      </w:r>
      <w:r w:rsidR="009D392B" w:rsidRPr="00374847">
        <w:rPr>
          <w:sz w:val="20"/>
          <w:szCs w:val="20"/>
        </w:rPr>
        <w:t xml:space="preserve">veljavnega </w:t>
      </w:r>
      <w:r w:rsidR="00BD7ED5" w:rsidRPr="00374847">
        <w:rPr>
          <w:sz w:val="20"/>
          <w:szCs w:val="20"/>
        </w:rPr>
        <w:t>OPN Idrija.</w:t>
      </w:r>
      <w:r w:rsidR="000B1944" w:rsidRPr="00374847">
        <w:rPr>
          <w:sz w:val="20"/>
          <w:szCs w:val="20"/>
        </w:rPr>
        <w:t xml:space="preserve"> </w:t>
      </w:r>
    </w:p>
    <w:p w14:paraId="6E3E2653" w14:textId="77777777" w:rsidR="00BD7ED5" w:rsidRPr="008137B3" w:rsidRDefault="00BD7ED5" w:rsidP="00D372F5">
      <w:pPr>
        <w:jc w:val="both"/>
        <w:rPr>
          <w:sz w:val="20"/>
          <w:szCs w:val="20"/>
        </w:rPr>
      </w:pPr>
    </w:p>
    <w:p w14:paraId="61513EF4" w14:textId="77777777" w:rsidR="00023921" w:rsidRPr="008137B3" w:rsidRDefault="00023921" w:rsidP="008137B3">
      <w:pPr>
        <w:numPr>
          <w:ilvl w:val="0"/>
          <w:numId w:val="22"/>
        </w:numPr>
        <w:jc w:val="both"/>
        <w:rPr>
          <w:sz w:val="20"/>
          <w:szCs w:val="20"/>
        </w:rPr>
      </w:pPr>
      <w:r w:rsidRPr="008137B3">
        <w:rPr>
          <w:sz w:val="20"/>
          <w:szCs w:val="20"/>
        </w:rPr>
        <w:t>Varstvo voda</w:t>
      </w:r>
      <w:r w:rsidR="00EF41B2" w:rsidRPr="008137B3">
        <w:rPr>
          <w:sz w:val="20"/>
          <w:szCs w:val="20"/>
        </w:rPr>
        <w:t xml:space="preserve"> in tal</w:t>
      </w:r>
    </w:p>
    <w:p w14:paraId="04E90829" w14:textId="77777777" w:rsidR="00BC6BA9" w:rsidRPr="00015F05" w:rsidRDefault="00BC6BA9" w:rsidP="00D372F5">
      <w:pPr>
        <w:jc w:val="both"/>
        <w:rPr>
          <w:color w:val="FF0000"/>
          <w:sz w:val="20"/>
          <w:szCs w:val="20"/>
          <w:u w:val="single"/>
        </w:rPr>
      </w:pPr>
    </w:p>
    <w:p w14:paraId="7AEAC77C" w14:textId="77777777" w:rsidR="00290C01" w:rsidRDefault="00290C01" w:rsidP="00BC6BA9">
      <w:pPr>
        <w:autoSpaceDE w:val="0"/>
        <w:autoSpaceDN w:val="0"/>
        <w:adjustRightInd w:val="0"/>
        <w:rPr>
          <w:color w:val="000000"/>
          <w:sz w:val="20"/>
          <w:szCs w:val="20"/>
          <w:u w:val="single"/>
        </w:rPr>
      </w:pPr>
      <w:r w:rsidRPr="00036765">
        <w:rPr>
          <w:color w:val="000000"/>
          <w:sz w:val="20"/>
          <w:szCs w:val="20"/>
          <w:u w:val="single"/>
        </w:rPr>
        <w:t>Območje varovanja zalednih vod</w:t>
      </w:r>
      <w:r w:rsidR="00E93595">
        <w:rPr>
          <w:color w:val="000000"/>
          <w:sz w:val="20"/>
          <w:szCs w:val="20"/>
          <w:u w:val="single"/>
        </w:rPr>
        <w:t>a</w:t>
      </w:r>
    </w:p>
    <w:p w14:paraId="1BF3E1E6" w14:textId="77777777" w:rsidR="00846AD5" w:rsidRPr="00691565" w:rsidRDefault="00846AD5" w:rsidP="00846AD5">
      <w:pPr>
        <w:pStyle w:val="Default"/>
        <w:jc w:val="both"/>
        <w:rPr>
          <w:rFonts w:ascii="Times New Roman" w:hAnsi="Times New Roman" w:cs="Times New Roman"/>
          <w:color w:val="auto"/>
          <w:sz w:val="20"/>
          <w:szCs w:val="20"/>
        </w:rPr>
      </w:pPr>
      <w:r w:rsidRPr="00691565">
        <w:rPr>
          <w:rFonts w:ascii="Times New Roman" w:hAnsi="Times New Roman" w:cs="Times New Roman"/>
          <w:color w:val="auto"/>
          <w:sz w:val="20"/>
          <w:szCs w:val="20"/>
        </w:rPr>
        <w:t>V območje varovanja odvoda zalednih vod</w:t>
      </w:r>
      <w:r w:rsidR="00691565" w:rsidRPr="00691565">
        <w:rPr>
          <w:rFonts w:ascii="Times New Roman" w:hAnsi="Times New Roman" w:cs="Times New Roman"/>
          <w:color w:val="auto"/>
          <w:sz w:val="20"/>
          <w:szCs w:val="20"/>
        </w:rPr>
        <w:t>a</w:t>
      </w:r>
      <w:r w:rsidRPr="00691565">
        <w:rPr>
          <w:rFonts w:ascii="Times New Roman" w:hAnsi="Times New Roman" w:cs="Times New Roman"/>
          <w:color w:val="auto"/>
          <w:sz w:val="20"/>
          <w:szCs w:val="20"/>
        </w:rPr>
        <w:t xml:space="preserve"> se ne sme posegati. Možni so le gradbeni posegi, ki izboljšujejo hidravlično in erozijsko stanje naravnega odvodnika</w:t>
      </w:r>
      <w:r w:rsidR="00691565" w:rsidRPr="00691565">
        <w:rPr>
          <w:rFonts w:ascii="Times New Roman" w:hAnsi="Times New Roman" w:cs="Times New Roman"/>
          <w:color w:val="auto"/>
          <w:sz w:val="20"/>
          <w:szCs w:val="20"/>
        </w:rPr>
        <w:t>,</w:t>
      </w:r>
      <w:r w:rsidRPr="00691565">
        <w:rPr>
          <w:rFonts w:ascii="Times New Roman" w:hAnsi="Times New Roman" w:cs="Times New Roman"/>
          <w:color w:val="auto"/>
          <w:sz w:val="20"/>
          <w:szCs w:val="20"/>
        </w:rPr>
        <w:t xml:space="preserve"> v skladu s soglasjem pristojne</w:t>
      </w:r>
      <w:r w:rsidR="0053598E" w:rsidRPr="00691565">
        <w:rPr>
          <w:rFonts w:ascii="Times New Roman" w:hAnsi="Times New Roman" w:cs="Times New Roman"/>
          <w:color w:val="auto"/>
          <w:sz w:val="20"/>
          <w:szCs w:val="20"/>
        </w:rPr>
        <w:t>ga</w:t>
      </w:r>
      <w:r w:rsidRPr="00691565">
        <w:rPr>
          <w:rFonts w:ascii="Times New Roman" w:hAnsi="Times New Roman" w:cs="Times New Roman"/>
          <w:color w:val="auto"/>
          <w:sz w:val="20"/>
          <w:szCs w:val="20"/>
        </w:rPr>
        <w:t xml:space="preserve"> </w:t>
      </w:r>
      <w:r w:rsidR="0053598E" w:rsidRPr="00691565">
        <w:rPr>
          <w:rFonts w:ascii="Times New Roman" w:hAnsi="Times New Roman" w:cs="Times New Roman"/>
          <w:color w:val="auto"/>
          <w:sz w:val="20"/>
          <w:szCs w:val="20"/>
        </w:rPr>
        <w:t>organa</w:t>
      </w:r>
      <w:r w:rsidRPr="00691565">
        <w:rPr>
          <w:rFonts w:ascii="Times New Roman" w:hAnsi="Times New Roman" w:cs="Times New Roman"/>
          <w:color w:val="auto"/>
          <w:sz w:val="20"/>
          <w:szCs w:val="20"/>
        </w:rPr>
        <w:t xml:space="preserve">. Drugi posegi ali objekti niso dovoljeni. Hidrotehnično se uredi severni in južni krak površinskega odvodnika. </w:t>
      </w:r>
    </w:p>
    <w:p w14:paraId="762E0626" w14:textId="77777777" w:rsidR="00846AD5" w:rsidRPr="00691565" w:rsidRDefault="00846AD5" w:rsidP="00846AD5">
      <w:pPr>
        <w:autoSpaceDE w:val="0"/>
        <w:autoSpaceDN w:val="0"/>
        <w:adjustRightInd w:val="0"/>
        <w:rPr>
          <w:sz w:val="20"/>
          <w:szCs w:val="20"/>
        </w:rPr>
      </w:pPr>
      <w:r w:rsidRPr="00850990">
        <w:rPr>
          <w:sz w:val="20"/>
          <w:szCs w:val="20"/>
        </w:rPr>
        <w:t xml:space="preserve">Območje naravnih odvodnikov zalednih voda mora ostati zatravljen in redno vzdrževan. Pred požiralnikom je potrebno zgraditi </w:t>
      </w:r>
      <w:r w:rsidR="00850990" w:rsidRPr="00850990">
        <w:rPr>
          <w:sz w:val="20"/>
          <w:szCs w:val="20"/>
        </w:rPr>
        <w:t>v</w:t>
      </w:r>
      <w:r w:rsidRPr="00850990">
        <w:rPr>
          <w:sz w:val="20"/>
          <w:szCs w:val="20"/>
        </w:rPr>
        <w:t>točni objekt s prelivom v požiralnik. Vtočni objekt mora biti prekrit z litoželezno mrežo, ki preprečuje nanos plavja v požiralnik.</w:t>
      </w:r>
      <w:r w:rsidRPr="00790BE7">
        <w:rPr>
          <w:color w:val="FF0000"/>
          <w:sz w:val="20"/>
          <w:szCs w:val="20"/>
        </w:rPr>
        <w:t xml:space="preserve"> </w:t>
      </w:r>
      <w:r w:rsidRPr="00691565">
        <w:rPr>
          <w:sz w:val="20"/>
          <w:szCs w:val="20"/>
        </w:rPr>
        <w:t xml:space="preserve">Vzdrževanje opravlja </w:t>
      </w:r>
      <w:r w:rsidR="0053598E" w:rsidRPr="00691565">
        <w:rPr>
          <w:sz w:val="20"/>
          <w:szCs w:val="20"/>
        </w:rPr>
        <w:t xml:space="preserve">izvajalec gospodarske javne službe odvajanja in čiščenja komunalne in padavinske odpadne vode. </w:t>
      </w:r>
    </w:p>
    <w:p w14:paraId="5EAED896" w14:textId="77777777" w:rsidR="00846AD5" w:rsidRPr="00691565" w:rsidRDefault="00846AD5" w:rsidP="00846AD5">
      <w:pPr>
        <w:pStyle w:val="Default"/>
        <w:jc w:val="both"/>
        <w:rPr>
          <w:rFonts w:ascii="Times New Roman" w:hAnsi="Times New Roman" w:cs="Times New Roman"/>
          <w:color w:val="auto"/>
          <w:sz w:val="20"/>
          <w:szCs w:val="20"/>
        </w:rPr>
      </w:pPr>
      <w:r w:rsidRPr="00691565">
        <w:rPr>
          <w:rFonts w:ascii="Times New Roman" w:hAnsi="Times New Roman" w:cs="Times New Roman"/>
          <w:color w:val="auto"/>
          <w:sz w:val="20"/>
          <w:szCs w:val="20"/>
        </w:rPr>
        <w:t>Zaledne vode se zajema z drenažami in združi v enoten sistem, ki se s prepustom pod cesto poveže z odprtim vodnim jarkom severnega kraka površinskega odvodnika.</w:t>
      </w:r>
    </w:p>
    <w:p w14:paraId="74B7EB33" w14:textId="77777777" w:rsidR="00846AD5" w:rsidRPr="00036765" w:rsidRDefault="00846AD5" w:rsidP="00BC6BA9">
      <w:pPr>
        <w:autoSpaceDE w:val="0"/>
        <w:autoSpaceDN w:val="0"/>
        <w:adjustRightInd w:val="0"/>
        <w:rPr>
          <w:color w:val="000000"/>
          <w:sz w:val="20"/>
          <w:szCs w:val="20"/>
          <w:u w:val="single"/>
        </w:rPr>
      </w:pPr>
    </w:p>
    <w:p w14:paraId="4EC6F545" w14:textId="77777777" w:rsidR="00EF41B2" w:rsidRPr="00036765" w:rsidRDefault="00EF41B2" w:rsidP="008137B3">
      <w:pPr>
        <w:jc w:val="both"/>
        <w:rPr>
          <w:color w:val="000000"/>
          <w:sz w:val="20"/>
          <w:szCs w:val="20"/>
          <w:u w:val="single"/>
        </w:rPr>
      </w:pPr>
      <w:r w:rsidRPr="00036765">
        <w:rPr>
          <w:color w:val="000000"/>
          <w:sz w:val="20"/>
          <w:szCs w:val="20"/>
          <w:u w:val="single"/>
        </w:rPr>
        <w:t>Objekt</w:t>
      </w:r>
      <w:r w:rsidR="00177081" w:rsidRPr="00036765">
        <w:rPr>
          <w:color w:val="000000"/>
          <w:sz w:val="20"/>
          <w:szCs w:val="20"/>
          <w:u w:val="single"/>
        </w:rPr>
        <w:t xml:space="preserve"> </w:t>
      </w:r>
      <w:r w:rsidRPr="00036765">
        <w:rPr>
          <w:color w:val="000000"/>
          <w:sz w:val="20"/>
          <w:szCs w:val="20"/>
          <w:u w:val="single"/>
        </w:rPr>
        <w:t>1</w:t>
      </w:r>
    </w:p>
    <w:p w14:paraId="41BC27B7" w14:textId="77777777" w:rsidR="00EF41B2" w:rsidRPr="00036765" w:rsidRDefault="00EF41B2" w:rsidP="008137B3">
      <w:pPr>
        <w:autoSpaceDE w:val="0"/>
        <w:autoSpaceDN w:val="0"/>
        <w:adjustRightInd w:val="0"/>
        <w:jc w:val="both"/>
        <w:rPr>
          <w:color w:val="000000"/>
          <w:sz w:val="20"/>
          <w:szCs w:val="20"/>
        </w:rPr>
      </w:pPr>
      <w:r w:rsidRPr="00036765">
        <w:rPr>
          <w:iCs/>
          <w:color w:val="000000"/>
          <w:sz w:val="20"/>
          <w:szCs w:val="20"/>
        </w:rPr>
        <w:t>Gradnja je možna z upoštevanjem geotehničnih omejitev in pogojev</w:t>
      </w:r>
      <w:r w:rsidR="00D87D54">
        <w:rPr>
          <w:iCs/>
          <w:color w:val="000000"/>
          <w:sz w:val="20"/>
          <w:szCs w:val="20"/>
        </w:rPr>
        <w:t>.</w:t>
      </w:r>
    </w:p>
    <w:p w14:paraId="6A4C748A" w14:textId="77777777" w:rsidR="00EF41B2" w:rsidRPr="00036765" w:rsidRDefault="00EF41B2" w:rsidP="008137B3">
      <w:pPr>
        <w:autoSpaceDE w:val="0"/>
        <w:autoSpaceDN w:val="0"/>
        <w:adjustRightInd w:val="0"/>
        <w:jc w:val="both"/>
        <w:rPr>
          <w:color w:val="000000"/>
          <w:sz w:val="20"/>
          <w:szCs w:val="20"/>
        </w:rPr>
      </w:pPr>
      <w:r w:rsidRPr="00036765">
        <w:rPr>
          <w:color w:val="000000"/>
          <w:sz w:val="20"/>
          <w:szCs w:val="20"/>
        </w:rPr>
        <w:t xml:space="preserve">Obvezna je ureditev drenaže okrog objekta v višini temeljev. </w:t>
      </w:r>
      <w:r w:rsidR="00177081" w:rsidRPr="00036765">
        <w:rPr>
          <w:color w:val="000000"/>
          <w:sz w:val="20"/>
          <w:szCs w:val="20"/>
        </w:rPr>
        <w:t>Točkovno p</w:t>
      </w:r>
      <w:r w:rsidRPr="00036765">
        <w:rPr>
          <w:color w:val="000000"/>
          <w:sz w:val="20"/>
          <w:szCs w:val="20"/>
        </w:rPr>
        <w:t>onikanje voda zaradi slabe</w:t>
      </w:r>
    </w:p>
    <w:p w14:paraId="121FC2E7" w14:textId="77777777" w:rsidR="00EF41B2" w:rsidRPr="00036765" w:rsidRDefault="00EF41B2" w:rsidP="008137B3">
      <w:pPr>
        <w:autoSpaceDE w:val="0"/>
        <w:autoSpaceDN w:val="0"/>
        <w:adjustRightInd w:val="0"/>
        <w:jc w:val="both"/>
        <w:rPr>
          <w:rFonts w:ascii="Calibri" w:hAnsi="Calibri" w:cs="Calibri"/>
          <w:color w:val="000000"/>
          <w:sz w:val="22"/>
          <w:szCs w:val="22"/>
        </w:rPr>
      </w:pPr>
      <w:r w:rsidRPr="00036765">
        <w:rPr>
          <w:color w:val="000000"/>
          <w:sz w:val="20"/>
          <w:szCs w:val="20"/>
        </w:rPr>
        <w:t xml:space="preserve">prepustnosti tal ni izvedljivo. </w:t>
      </w:r>
      <w:r w:rsidR="00D15A23" w:rsidRPr="00036765">
        <w:rPr>
          <w:color w:val="000000"/>
          <w:sz w:val="20"/>
          <w:szCs w:val="20"/>
        </w:rPr>
        <w:t xml:space="preserve"> </w:t>
      </w:r>
      <w:r w:rsidRPr="00036765">
        <w:rPr>
          <w:color w:val="000000"/>
          <w:sz w:val="20"/>
          <w:szCs w:val="20"/>
        </w:rPr>
        <w:t>Pri izvajanju zemeljskih del, izkopih gradbenih jam in temeljenju mora biti zagotovljen nadzor</w:t>
      </w:r>
      <w:r w:rsidR="00BC6BA9" w:rsidRPr="00036765">
        <w:rPr>
          <w:color w:val="000000"/>
          <w:sz w:val="20"/>
          <w:szCs w:val="20"/>
        </w:rPr>
        <w:t xml:space="preserve"> </w:t>
      </w:r>
      <w:r w:rsidRPr="00036765">
        <w:rPr>
          <w:color w:val="000000"/>
          <w:sz w:val="20"/>
          <w:szCs w:val="20"/>
        </w:rPr>
        <w:t>geomehanika.</w:t>
      </w:r>
      <w:r w:rsidR="00BC6BA9" w:rsidRPr="00036765">
        <w:rPr>
          <w:rFonts w:ascii="Calibri" w:hAnsi="Calibri" w:cs="Calibri"/>
          <w:color w:val="000000"/>
          <w:sz w:val="22"/>
          <w:szCs w:val="22"/>
        </w:rPr>
        <w:t xml:space="preserve"> </w:t>
      </w:r>
    </w:p>
    <w:p w14:paraId="6784D98E" w14:textId="77777777" w:rsidR="00BC6BA9" w:rsidRPr="00036765" w:rsidRDefault="00BC6BA9" w:rsidP="00EF41B2">
      <w:pPr>
        <w:autoSpaceDE w:val="0"/>
        <w:autoSpaceDN w:val="0"/>
        <w:adjustRightInd w:val="0"/>
        <w:rPr>
          <w:rFonts w:ascii="Calibri" w:hAnsi="Calibri" w:cs="Calibri"/>
          <w:color w:val="000000"/>
          <w:sz w:val="22"/>
          <w:szCs w:val="22"/>
        </w:rPr>
      </w:pPr>
    </w:p>
    <w:p w14:paraId="6E9AFAEB" w14:textId="77777777" w:rsidR="00177081" w:rsidRPr="00036765" w:rsidRDefault="00177081" w:rsidP="00EF41B2">
      <w:pPr>
        <w:autoSpaceDE w:val="0"/>
        <w:autoSpaceDN w:val="0"/>
        <w:adjustRightInd w:val="0"/>
        <w:rPr>
          <w:color w:val="000000"/>
          <w:sz w:val="20"/>
          <w:szCs w:val="20"/>
          <w:u w:val="single"/>
        </w:rPr>
      </w:pPr>
      <w:r w:rsidRPr="00036765">
        <w:rPr>
          <w:color w:val="000000"/>
          <w:sz w:val="20"/>
          <w:szCs w:val="20"/>
          <w:u w:val="single"/>
        </w:rPr>
        <w:t>Objekt 2, 3, 4, 5</w:t>
      </w:r>
    </w:p>
    <w:p w14:paraId="4A98FD82" w14:textId="77777777" w:rsidR="00177081" w:rsidRPr="00036765" w:rsidRDefault="00177081" w:rsidP="008137B3">
      <w:pPr>
        <w:autoSpaceDE w:val="0"/>
        <w:autoSpaceDN w:val="0"/>
        <w:adjustRightInd w:val="0"/>
        <w:jc w:val="both"/>
        <w:rPr>
          <w:color w:val="000000"/>
          <w:sz w:val="20"/>
          <w:szCs w:val="20"/>
        </w:rPr>
      </w:pPr>
      <w:r w:rsidRPr="00036765">
        <w:rPr>
          <w:iCs/>
          <w:color w:val="000000"/>
          <w:sz w:val="20"/>
          <w:szCs w:val="20"/>
        </w:rPr>
        <w:t xml:space="preserve">Gradnja je možna z upoštevanjem geotehničnih omejitev in pogojev. </w:t>
      </w:r>
    </w:p>
    <w:p w14:paraId="6A42530B" w14:textId="77777777" w:rsidR="003F4346" w:rsidRPr="00036765" w:rsidRDefault="003F4346" w:rsidP="008137B3">
      <w:pPr>
        <w:autoSpaceDE w:val="0"/>
        <w:autoSpaceDN w:val="0"/>
        <w:adjustRightInd w:val="0"/>
        <w:jc w:val="both"/>
        <w:rPr>
          <w:color w:val="000000"/>
          <w:sz w:val="20"/>
          <w:szCs w:val="20"/>
        </w:rPr>
      </w:pPr>
      <w:r w:rsidRPr="00036765">
        <w:rPr>
          <w:color w:val="000000"/>
          <w:sz w:val="20"/>
          <w:szCs w:val="20"/>
        </w:rPr>
        <w:t>Objekte se lahko temelji na sanirana temeljna tla. Na uvaljana temeljna tla se izvede nasip (tamponska blazina)</w:t>
      </w:r>
      <w:r w:rsidR="00E93595">
        <w:rPr>
          <w:color w:val="000000"/>
          <w:sz w:val="20"/>
          <w:szCs w:val="20"/>
        </w:rPr>
        <w:t>.</w:t>
      </w:r>
    </w:p>
    <w:p w14:paraId="0D78BFA4" w14:textId="77777777" w:rsidR="00D87D54" w:rsidRDefault="00177081" w:rsidP="008137B3">
      <w:pPr>
        <w:autoSpaceDE w:val="0"/>
        <w:autoSpaceDN w:val="0"/>
        <w:adjustRightInd w:val="0"/>
        <w:jc w:val="both"/>
        <w:rPr>
          <w:color w:val="000000"/>
          <w:sz w:val="20"/>
          <w:szCs w:val="20"/>
        </w:rPr>
      </w:pPr>
      <w:r w:rsidRPr="00036765">
        <w:rPr>
          <w:color w:val="000000"/>
          <w:sz w:val="20"/>
          <w:szCs w:val="20"/>
        </w:rPr>
        <w:t xml:space="preserve">Delovne nevarovane vkopne brežine naj bodo v naklonu 1:1 in stalne nepodprte brežine v naklonu 2:3. Končno urejene nasipne brežine se izdela v naklonu 2:3. </w:t>
      </w:r>
      <w:r w:rsidR="000E0815" w:rsidRPr="00036765">
        <w:rPr>
          <w:color w:val="000000"/>
          <w:sz w:val="20"/>
          <w:szCs w:val="20"/>
        </w:rPr>
        <w:t xml:space="preserve"> </w:t>
      </w:r>
      <w:r w:rsidRPr="00036765">
        <w:rPr>
          <w:color w:val="000000"/>
          <w:sz w:val="20"/>
          <w:szCs w:val="20"/>
        </w:rPr>
        <w:t>Peto nasipa je potrebno ustrezno utrditi. Po potrebi se nasipe lahko podpre s podpornimi zidovi, temeljenimi v glini. Vse morebitne zidove se opremi z izcednicami, v nivoju temelja zidu se izdela drenažo.</w:t>
      </w:r>
      <w:r w:rsidR="003F4346" w:rsidRPr="00036765">
        <w:rPr>
          <w:color w:val="000000"/>
          <w:sz w:val="20"/>
          <w:szCs w:val="20"/>
        </w:rPr>
        <w:t xml:space="preserve"> </w:t>
      </w:r>
      <w:r w:rsidRPr="00036765">
        <w:rPr>
          <w:color w:val="000000"/>
          <w:sz w:val="20"/>
          <w:szCs w:val="20"/>
        </w:rPr>
        <w:t>Na območju teh parcel oz. objektov je potrebno kontrolirano odvajati naravne zaledne in tudi meteorne vode. Obvezna je ureditev drenaž okrog objektov v višini temeljev ali dna nasipa</w:t>
      </w:r>
      <w:r w:rsidR="000E0815" w:rsidRPr="00036765">
        <w:rPr>
          <w:color w:val="000000"/>
          <w:sz w:val="20"/>
          <w:szCs w:val="20"/>
        </w:rPr>
        <w:t xml:space="preserve">. </w:t>
      </w:r>
    </w:p>
    <w:p w14:paraId="6C5CA69B" w14:textId="77777777" w:rsidR="00E83F95" w:rsidRPr="00036765" w:rsidRDefault="000E0815" w:rsidP="008137B3">
      <w:pPr>
        <w:autoSpaceDE w:val="0"/>
        <w:autoSpaceDN w:val="0"/>
        <w:adjustRightInd w:val="0"/>
        <w:jc w:val="both"/>
        <w:rPr>
          <w:color w:val="000000"/>
          <w:sz w:val="20"/>
          <w:szCs w:val="20"/>
        </w:rPr>
      </w:pPr>
      <w:r w:rsidRPr="00036765">
        <w:rPr>
          <w:color w:val="000000"/>
          <w:sz w:val="20"/>
          <w:szCs w:val="20"/>
        </w:rPr>
        <w:t>O</w:t>
      </w:r>
      <w:r w:rsidR="00177081" w:rsidRPr="00036765">
        <w:rPr>
          <w:color w:val="000000"/>
          <w:sz w:val="20"/>
          <w:szCs w:val="20"/>
        </w:rPr>
        <w:t xml:space="preserve">dvajanje voda </w:t>
      </w:r>
      <w:r w:rsidRPr="00036765">
        <w:rPr>
          <w:color w:val="000000"/>
          <w:sz w:val="20"/>
          <w:szCs w:val="20"/>
        </w:rPr>
        <w:t>se predvidi v</w:t>
      </w:r>
      <w:r w:rsidR="003F4346" w:rsidRPr="00036765">
        <w:rPr>
          <w:color w:val="000000"/>
          <w:sz w:val="20"/>
          <w:szCs w:val="20"/>
        </w:rPr>
        <w:t xml:space="preserve"> </w:t>
      </w:r>
      <w:r w:rsidR="00177081" w:rsidRPr="00036765">
        <w:rPr>
          <w:color w:val="000000"/>
          <w:sz w:val="20"/>
          <w:szCs w:val="20"/>
        </w:rPr>
        <w:t>meteorno kanalizacijo</w:t>
      </w:r>
      <w:r w:rsidRPr="00036765">
        <w:rPr>
          <w:color w:val="000000"/>
          <w:sz w:val="20"/>
          <w:szCs w:val="20"/>
        </w:rPr>
        <w:t xml:space="preserve"> z izlivom </w:t>
      </w:r>
      <w:r w:rsidR="00177081" w:rsidRPr="00036765">
        <w:rPr>
          <w:color w:val="000000"/>
          <w:sz w:val="20"/>
          <w:szCs w:val="20"/>
        </w:rPr>
        <w:t xml:space="preserve">v </w:t>
      </w:r>
      <w:r w:rsidRPr="00036765">
        <w:rPr>
          <w:color w:val="000000"/>
          <w:sz w:val="20"/>
          <w:szCs w:val="20"/>
        </w:rPr>
        <w:t>odvodnik zalednih voda</w:t>
      </w:r>
      <w:r w:rsidR="00177081" w:rsidRPr="00036765">
        <w:rPr>
          <w:color w:val="000000"/>
          <w:sz w:val="20"/>
          <w:szCs w:val="20"/>
        </w:rPr>
        <w:t>. Točkovno ponikanje voda zaradi slabe prepustnosti tal ni izvedljivo</w:t>
      </w:r>
      <w:r w:rsidRPr="00036765">
        <w:rPr>
          <w:color w:val="000000"/>
          <w:sz w:val="20"/>
          <w:szCs w:val="20"/>
        </w:rPr>
        <w:t>.</w:t>
      </w:r>
      <w:r w:rsidR="003F4346" w:rsidRPr="00036765">
        <w:rPr>
          <w:color w:val="000000"/>
          <w:sz w:val="20"/>
          <w:szCs w:val="20"/>
        </w:rPr>
        <w:t xml:space="preserve"> </w:t>
      </w:r>
    </w:p>
    <w:p w14:paraId="397072B5" w14:textId="77777777" w:rsidR="00177081" w:rsidRPr="00036765" w:rsidRDefault="00177081" w:rsidP="008137B3">
      <w:pPr>
        <w:autoSpaceDE w:val="0"/>
        <w:autoSpaceDN w:val="0"/>
        <w:adjustRightInd w:val="0"/>
        <w:jc w:val="both"/>
        <w:rPr>
          <w:color w:val="000000"/>
          <w:sz w:val="20"/>
          <w:szCs w:val="20"/>
        </w:rPr>
      </w:pPr>
      <w:r w:rsidRPr="00036765">
        <w:rPr>
          <w:color w:val="000000"/>
          <w:sz w:val="20"/>
          <w:szCs w:val="20"/>
        </w:rPr>
        <w:t xml:space="preserve">Priporočljiva višinska kota objektov, </w:t>
      </w:r>
      <w:r w:rsidR="00B91B85" w:rsidRPr="00036765">
        <w:rPr>
          <w:color w:val="000000"/>
          <w:sz w:val="20"/>
          <w:szCs w:val="20"/>
        </w:rPr>
        <w:t xml:space="preserve"> </w:t>
      </w:r>
      <w:r w:rsidRPr="00036765">
        <w:rPr>
          <w:color w:val="000000"/>
          <w:sz w:val="20"/>
          <w:szCs w:val="20"/>
        </w:rPr>
        <w:t xml:space="preserve">zaradi varstva pred poplavnimi vodami, </w:t>
      </w:r>
      <w:r w:rsidR="00B91B85" w:rsidRPr="00036765">
        <w:rPr>
          <w:color w:val="000000"/>
          <w:sz w:val="20"/>
          <w:szCs w:val="20"/>
        </w:rPr>
        <w:t xml:space="preserve"> </w:t>
      </w:r>
      <w:r w:rsidRPr="00036765">
        <w:rPr>
          <w:color w:val="000000"/>
          <w:sz w:val="20"/>
          <w:szCs w:val="20"/>
        </w:rPr>
        <w:t xml:space="preserve">je </w:t>
      </w:r>
      <w:r w:rsidR="004E6BA4" w:rsidRPr="00036765">
        <w:rPr>
          <w:color w:val="000000"/>
          <w:sz w:val="20"/>
          <w:szCs w:val="20"/>
        </w:rPr>
        <w:t>minimal</w:t>
      </w:r>
      <w:r w:rsidR="00E93595">
        <w:rPr>
          <w:color w:val="000000"/>
          <w:sz w:val="20"/>
          <w:szCs w:val="20"/>
        </w:rPr>
        <w:t>n</w:t>
      </w:r>
      <w:r w:rsidR="004E6BA4" w:rsidRPr="00036765">
        <w:rPr>
          <w:color w:val="000000"/>
          <w:sz w:val="20"/>
          <w:szCs w:val="20"/>
        </w:rPr>
        <w:t xml:space="preserve">o </w:t>
      </w:r>
      <w:r w:rsidRPr="00036765">
        <w:rPr>
          <w:color w:val="000000"/>
          <w:sz w:val="20"/>
          <w:szCs w:val="20"/>
        </w:rPr>
        <w:t>325 m n.m.v.</w:t>
      </w:r>
    </w:p>
    <w:p w14:paraId="29ED60E6" w14:textId="77777777" w:rsidR="00EF41B2" w:rsidRPr="00036765" w:rsidRDefault="00177081" w:rsidP="008137B3">
      <w:pPr>
        <w:autoSpaceDE w:val="0"/>
        <w:autoSpaceDN w:val="0"/>
        <w:adjustRightInd w:val="0"/>
        <w:jc w:val="both"/>
        <w:rPr>
          <w:color w:val="000000"/>
          <w:sz w:val="20"/>
          <w:szCs w:val="20"/>
        </w:rPr>
      </w:pPr>
      <w:r w:rsidRPr="00036765">
        <w:rPr>
          <w:color w:val="000000"/>
          <w:sz w:val="20"/>
          <w:szCs w:val="20"/>
        </w:rPr>
        <w:t>Pri izvajanju zemeljskih del, izko</w:t>
      </w:r>
      <w:r w:rsidR="00E93595">
        <w:rPr>
          <w:color w:val="000000"/>
          <w:sz w:val="20"/>
          <w:szCs w:val="20"/>
        </w:rPr>
        <w:t xml:space="preserve">pih gradbenih jam in temeljenju </w:t>
      </w:r>
      <w:r w:rsidRPr="00036765">
        <w:rPr>
          <w:color w:val="000000"/>
          <w:sz w:val="20"/>
          <w:szCs w:val="20"/>
        </w:rPr>
        <w:t xml:space="preserve"> mora biti zagotovljen nadzor</w:t>
      </w:r>
      <w:r w:rsidR="00D87D54">
        <w:rPr>
          <w:color w:val="000000"/>
          <w:sz w:val="20"/>
          <w:szCs w:val="20"/>
        </w:rPr>
        <w:t xml:space="preserve"> </w:t>
      </w:r>
      <w:r w:rsidRPr="00036765">
        <w:rPr>
          <w:color w:val="000000"/>
          <w:sz w:val="20"/>
          <w:szCs w:val="20"/>
        </w:rPr>
        <w:t xml:space="preserve">geomehanika. Pogoje temeljenja, izvedbe gradbene jame, nasipov in vkopnih brežin je potrebno podrobneje obdelati v </w:t>
      </w:r>
      <w:r w:rsidR="00922A85" w:rsidRPr="00036765">
        <w:rPr>
          <w:color w:val="000000"/>
          <w:sz w:val="20"/>
          <w:szCs w:val="20"/>
        </w:rPr>
        <w:t>fazi PGD.</w:t>
      </w:r>
    </w:p>
    <w:p w14:paraId="12AB148D" w14:textId="77777777" w:rsidR="00922A85" w:rsidRPr="00036765" w:rsidRDefault="00922A85" w:rsidP="00EF41B2">
      <w:pPr>
        <w:autoSpaceDE w:val="0"/>
        <w:autoSpaceDN w:val="0"/>
        <w:adjustRightInd w:val="0"/>
        <w:rPr>
          <w:color w:val="000000"/>
          <w:sz w:val="20"/>
          <w:szCs w:val="20"/>
        </w:rPr>
      </w:pPr>
    </w:p>
    <w:p w14:paraId="48401327" w14:textId="77777777" w:rsidR="00152038" w:rsidRPr="00036765" w:rsidRDefault="0019347E" w:rsidP="008137B3">
      <w:pPr>
        <w:autoSpaceDE w:val="0"/>
        <w:autoSpaceDN w:val="0"/>
        <w:adjustRightInd w:val="0"/>
        <w:jc w:val="both"/>
        <w:rPr>
          <w:color w:val="000000"/>
          <w:sz w:val="20"/>
          <w:szCs w:val="20"/>
        </w:rPr>
      </w:pPr>
      <w:r w:rsidRPr="00036765">
        <w:rPr>
          <w:color w:val="000000"/>
          <w:sz w:val="20"/>
          <w:szCs w:val="20"/>
          <w:u w:val="single"/>
        </w:rPr>
        <w:t>Objekti 6, 7, 8,</w:t>
      </w:r>
      <w:r w:rsidR="00922A85" w:rsidRPr="00036765">
        <w:rPr>
          <w:color w:val="000000"/>
          <w:sz w:val="20"/>
          <w:szCs w:val="20"/>
          <w:u w:val="single"/>
        </w:rPr>
        <w:t xml:space="preserve"> 9</w:t>
      </w:r>
      <w:r w:rsidRPr="00036765">
        <w:rPr>
          <w:color w:val="000000"/>
          <w:sz w:val="20"/>
          <w:szCs w:val="20"/>
          <w:u w:val="single"/>
        </w:rPr>
        <w:t>,10 in 11</w:t>
      </w:r>
      <w:r w:rsidR="00922A85" w:rsidRPr="00036765">
        <w:rPr>
          <w:color w:val="000000"/>
          <w:sz w:val="20"/>
          <w:szCs w:val="20"/>
        </w:rPr>
        <w:t xml:space="preserve"> </w:t>
      </w:r>
    </w:p>
    <w:p w14:paraId="5D2BA645" w14:textId="77777777" w:rsidR="00152038" w:rsidRPr="00036765" w:rsidRDefault="00152038" w:rsidP="008137B3">
      <w:pPr>
        <w:autoSpaceDE w:val="0"/>
        <w:autoSpaceDN w:val="0"/>
        <w:adjustRightInd w:val="0"/>
        <w:jc w:val="both"/>
        <w:rPr>
          <w:color w:val="000000"/>
          <w:sz w:val="20"/>
          <w:szCs w:val="20"/>
        </w:rPr>
      </w:pPr>
      <w:r w:rsidRPr="00036765">
        <w:rPr>
          <w:iCs/>
          <w:color w:val="000000"/>
          <w:sz w:val="20"/>
          <w:szCs w:val="20"/>
        </w:rPr>
        <w:t xml:space="preserve">Gradnja je možna z upoštevanjem geotehničnih omejitev in pogojev. </w:t>
      </w:r>
    </w:p>
    <w:p w14:paraId="6E967C81" w14:textId="77777777" w:rsidR="00D87D54" w:rsidRDefault="00152038" w:rsidP="008137B3">
      <w:pPr>
        <w:autoSpaceDE w:val="0"/>
        <w:autoSpaceDN w:val="0"/>
        <w:adjustRightInd w:val="0"/>
        <w:jc w:val="both"/>
        <w:rPr>
          <w:color w:val="000000"/>
          <w:sz w:val="20"/>
          <w:szCs w:val="20"/>
        </w:rPr>
      </w:pPr>
      <w:r w:rsidRPr="00036765">
        <w:rPr>
          <w:color w:val="000000"/>
          <w:sz w:val="20"/>
          <w:szCs w:val="20"/>
        </w:rPr>
        <w:t>Objekte se</w:t>
      </w:r>
      <w:r w:rsidR="0019347E" w:rsidRPr="00036765">
        <w:rPr>
          <w:color w:val="000000"/>
          <w:sz w:val="20"/>
          <w:szCs w:val="20"/>
        </w:rPr>
        <w:t xml:space="preserve"> </w:t>
      </w:r>
      <w:r w:rsidRPr="00036765">
        <w:rPr>
          <w:color w:val="000000"/>
          <w:sz w:val="20"/>
          <w:szCs w:val="20"/>
        </w:rPr>
        <w:t xml:space="preserve">lahko temelji na sanirana temeljna tla. Na uvaljana temeljna tla se izvede nasip (tamponska blazina). </w:t>
      </w:r>
    </w:p>
    <w:p w14:paraId="1E336018" w14:textId="77777777" w:rsidR="00D87D54" w:rsidRDefault="00152038" w:rsidP="008137B3">
      <w:pPr>
        <w:autoSpaceDE w:val="0"/>
        <w:autoSpaceDN w:val="0"/>
        <w:adjustRightInd w:val="0"/>
        <w:jc w:val="both"/>
        <w:rPr>
          <w:color w:val="000000"/>
          <w:sz w:val="20"/>
          <w:szCs w:val="20"/>
        </w:rPr>
      </w:pPr>
      <w:r w:rsidRPr="00036765">
        <w:rPr>
          <w:color w:val="000000"/>
          <w:sz w:val="20"/>
          <w:szCs w:val="20"/>
        </w:rPr>
        <w:t>Delovne nevarovane vkopne brežine naj bodo v naklonu 1:1 in stalne nepodprte brežine v naklonu 2:3. Končno urejene nasipne brežine se izdela v naklonu 2:3.  Peto nasipa je potrebno ustrezno utrditi. Po potrebi se nasipe lahko podpre s podpornimi zidovi, temeljenimi v glini. Vse morebitne zidove se opremi z izcednicami, v nivoju temelja zidu se izdela drenažo.</w:t>
      </w:r>
      <w:r w:rsidR="0019347E" w:rsidRPr="00036765">
        <w:rPr>
          <w:color w:val="000000"/>
          <w:sz w:val="20"/>
          <w:szCs w:val="20"/>
        </w:rPr>
        <w:t xml:space="preserve"> </w:t>
      </w:r>
      <w:r w:rsidRPr="00036765">
        <w:rPr>
          <w:color w:val="000000"/>
          <w:sz w:val="20"/>
          <w:szCs w:val="20"/>
        </w:rPr>
        <w:t>Na območju teh parcel oz. objektov je potrebno kontrolirano odvajati naravne zaledne in tudi meteorne vode.</w:t>
      </w:r>
      <w:r w:rsidR="000E0815" w:rsidRPr="00036765">
        <w:rPr>
          <w:color w:val="000000"/>
          <w:sz w:val="20"/>
          <w:szCs w:val="20"/>
        </w:rPr>
        <w:t xml:space="preserve"> </w:t>
      </w:r>
      <w:r w:rsidRPr="00036765">
        <w:rPr>
          <w:color w:val="000000"/>
          <w:sz w:val="20"/>
          <w:szCs w:val="20"/>
        </w:rPr>
        <w:t>Obvezna je ureditev drenaž okrog objektov v višini temeljev</w:t>
      </w:r>
      <w:r w:rsidR="00B91B85" w:rsidRPr="00036765">
        <w:rPr>
          <w:color w:val="000000"/>
          <w:sz w:val="20"/>
          <w:szCs w:val="20"/>
        </w:rPr>
        <w:t xml:space="preserve">. </w:t>
      </w:r>
    </w:p>
    <w:p w14:paraId="33FA3CAE" w14:textId="77777777" w:rsidR="00D87D54" w:rsidRDefault="00B91B85" w:rsidP="008137B3">
      <w:pPr>
        <w:autoSpaceDE w:val="0"/>
        <w:autoSpaceDN w:val="0"/>
        <w:adjustRightInd w:val="0"/>
        <w:jc w:val="both"/>
        <w:rPr>
          <w:color w:val="000000"/>
          <w:sz w:val="20"/>
          <w:szCs w:val="20"/>
        </w:rPr>
      </w:pPr>
      <w:r w:rsidRPr="00036765">
        <w:rPr>
          <w:color w:val="000000"/>
          <w:sz w:val="20"/>
          <w:szCs w:val="20"/>
        </w:rPr>
        <w:t>Odvajanje voda se predvidi v</w:t>
      </w:r>
      <w:r w:rsidR="0019347E" w:rsidRPr="00036765">
        <w:rPr>
          <w:color w:val="000000"/>
          <w:sz w:val="20"/>
          <w:szCs w:val="20"/>
        </w:rPr>
        <w:t xml:space="preserve"> </w:t>
      </w:r>
      <w:r w:rsidRPr="00036765">
        <w:rPr>
          <w:color w:val="000000"/>
          <w:sz w:val="20"/>
          <w:szCs w:val="20"/>
        </w:rPr>
        <w:t xml:space="preserve">meteorno kanalizacijo z izlivom v odvodnik zalednih voda. </w:t>
      </w:r>
      <w:r w:rsidR="00152038" w:rsidRPr="00036765">
        <w:rPr>
          <w:color w:val="000000"/>
          <w:sz w:val="20"/>
          <w:szCs w:val="20"/>
        </w:rPr>
        <w:t>Točkovno ponikanje voda zaradi slabe prepustnosti tal ni izvedljivo.</w:t>
      </w:r>
      <w:r w:rsidRPr="00036765">
        <w:rPr>
          <w:color w:val="000000"/>
          <w:sz w:val="20"/>
          <w:szCs w:val="20"/>
        </w:rPr>
        <w:t xml:space="preserve"> </w:t>
      </w:r>
    </w:p>
    <w:p w14:paraId="21F6AF63" w14:textId="77777777" w:rsidR="00152038" w:rsidRPr="00036765" w:rsidRDefault="00152038" w:rsidP="008137B3">
      <w:pPr>
        <w:autoSpaceDE w:val="0"/>
        <w:autoSpaceDN w:val="0"/>
        <w:adjustRightInd w:val="0"/>
        <w:jc w:val="both"/>
        <w:rPr>
          <w:color w:val="000000"/>
          <w:sz w:val="20"/>
          <w:szCs w:val="20"/>
        </w:rPr>
      </w:pPr>
      <w:r w:rsidRPr="00036765">
        <w:rPr>
          <w:color w:val="000000"/>
          <w:sz w:val="20"/>
          <w:szCs w:val="20"/>
        </w:rPr>
        <w:t xml:space="preserve">Priporočljiva višinska kota objektov, zaradi </w:t>
      </w:r>
      <w:r w:rsidR="00B91B85" w:rsidRPr="00036765">
        <w:rPr>
          <w:color w:val="000000"/>
          <w:sz w:val="20"/>
          <w:szCs w:val="20"/>
        </w:rPr>
        <w:t xml:space="preserve">varstva pred poplavnimi vodami, </w:t>
      </w:r>
      <w:r w:rsidR="0090187D" w:rsidRPr="00036765">
        <w:rPr>
          <w:color w:val="000000"/>
          <w:sz w:val="20"/>
          <w:szCs w:val="20"/>
        </w:rPr>
        <w:t xml:space="preserve"> </w:t>
      </w:r>
      <w:r w:rsidR="00820862" w:rsidRPr="00036765">
        <w:rPr>
          <w:color w:val="000000"/>
          <w:sz w:val="20"/>
          <w:szCs w:val="20"/>
        </w:rPr>
        <w:t xml:space="preserve">je </w:t>
      </w:r>
      <w:r w:rsidR="0090187D" w:rsidRPr="00036765">
        <w:rPr>
          <w:color w:val="000000"/>
          <w:sz w:val="20"/>
          <w:szCs w:val="20"/>
        </w:rPr>
        <w:t xml:space="preserve">minimalno </w:t>
      </w:r>
      <w:r w:rsidR="00820862" w:rsidRPr="00036765">
        <w:rPr>
          <w:color w:val="000000"/>
          <w:sz w:val="20"/>
          <w:szCs w:val="20"/>
        </w:rPr>
        <w:t>324</w:t>
      </w:r>
      <w:r w:rsidRPr="00036765">
        <w:rPr>
          <w:color w:val="000000"/>
          <w:sz w:val="20"/>
          <w:szCs w:val="20"/>
        </w:rPr>
        <w:t xml:space="preserve"> m n.m.v.</w:t>
      </w:r>
    </w:p>
    <w:p w14:paraId="0FB32A15" w14:textId="77777777" w:rsidR="00152038" w:rsidRPr="00036765" w:rsidRDefault="00152038" w:rsidP="008137B3">
      <w:pPr>
        <w:autoSpaceDE w:val="0"/>
        <w:autoSpaceDN w:val="0"/>
        <w:adjustRightInd w:val="0"/>
        <w:jc w:val="both"/>
        <w:rPr>
          <w:color w:val="000000"/>
          <w:sz w:val="20"/>
          <w:szCs w:val="20"/>
        </w:rPr>
      </w:pPr>
    </w:p>
    <w:p w14:paraId="6762152F" w14:textId="77777777" w:rsidR="00152038" w:rsidRPr="00036765" w:rsidRDefault="00152038" w:rsidP="008137B3">
      <w:pPr>
        <w:autoSpaceDE w:val="0"/>
        <w:autoSpaceDN w:val="0"/>
        <w:adjustRightInd w:val="0"/>
        <w:jc w:val="both"/>
        <w:rPr>
          <w:color w:val="000000"/>
          <w:sz w:val="20"/>
          <w:szCs w:val="20"/>
          <w:u w:val="single"/>
        </w:rPr>
      </w:pPr>
      <w:r w:rsidRPr="00036765">
        <w:rPr>
          <w:color w:val="000000"/>
          <w:sz w:val="20"/>
          <w:szCs w:val="20"/>
          <w:u w:val="single"/>
        </w:rPr>
        <w:t>Dostopne poti</w:t>
      </w:r>
    </w:p>
    <w:p w14:paraId="38D396B3" w14:textId="77777777" w:rsidR="00152038" w:rsidRPr="00036765" w:rsidRDefault="00152038" w:rsidP="008137B3">
      <w:pPr>
        <w:autoSpaceDE w:val="0"/>
        <w:autoSpaceDN w:val="0"/>
        <w:adjustRightInd w:val="0"/>
        <w:jc w:val="both"/>
        <w:rPr>
          <w:color w:val="000000"/>
          <w:sz w:val="20"/>
          <w:szCs w:val="20"/>
        </w:rPr>
      </w:pPr>
      <w:r w:rsidRPr="00036765">
        <w:rPr>
          <w:color w:val="000000"/>
          <w:sz w:val="20"/>
          <w:szCs w:val="20"/>
        </w:rPr>
        <w:t>Pri izvedbi dostopnih poti je potrebno upoštevati, da podlago voziščni konstrukciji predstavlja glina.</w:t>
      </w:r>
    </w:p>
    <w:p w14:paraId="284916B6" w14:textId="77777777" w:rsidR="00DA68A8" w:rsidRPr="00036765" w:rsidRDefault="00DA68A8" w:rsidP="008137B3">
      <w:pPr>
        <w:autoSpaceDE w:val="0"/>
        <w:autoSpaceDN w:val="0"/>
        <w:adjustRightInd w:val="0"/>
        <w:jc w:val="both"/>
        <w:rPr>
          <w:color w:val="000000"/>
          <w:sz w:val="20"/>
          <w:szCs w:val="20"/>
        </w:rPr>
      </w:pPr>
      <w:r w:rsidRPr="00036765">
        <w:rPr>
          <w:color w:val="000000"/>
          <w:sz w:val="20"/>
          <w:szCs w:val="20"/>
        </w:rPr>
        <w:t>V</w:t>
      </w:r>
      <w:r w:rsidR="00152038" w:rsidRPr="00036765">
        <w:rPr>
          <w:color w:val="000000"/>
          <w:sz w:val="20"/>
          <w:szCs w:val="20"/>
        </w:rPr>
        <w:t xml:space="preserve">oziščno </w:t>
      </w:r>
      <w:r w:rsidRPr="00036765">
        <w:rPr>
          <w:color w:val="000000"/>
          <w:sz w:val="20"/>
          <w:szCs w:val="20"/>
        </w:rPr>
        <w:t xml:space="preserve">konstrukcijo je potrebno </w:t>
      </w:r>
      <w:r w:rsidR="00152038" w:rsidRPr="00036765">
        <w:rPr>
          <w:color w:val="000000"/>
          <w:sz w:val="20"/>
          <w:szCs w:val="20"/>
        </w:rPr>
        <w:t xml:space="preserve">graditi </w:t>
      </w:r>
      <w:r w:rsidRPr="00036765">
        <w:rPr>
          <w:color w:val="000000"/>
          <w:sz w:val="20"/>
          <w:szCs w:val="20"/>
        </w:rPr>
        <w:t xml:space="preserve">iz </w:t>
      </w:r>
      <w:r w:rsidR="00152038" w:rsidRPr="00036765">
        <w:rPr>
          <w:color w:val="000000"/>
          <w:sz w:val="20"/>
          <w:szCs w:val="20"/>
        </w:rPr>
        <w:t>zmrzlinsko odpornih</w:t>
      </w:r>
      <w:r w:rsidR="004E1AAA" w:rsidRPr="00036765">
        <w:rPr>
          <w:color w:val="000000"/>
          <w:sz w:val="20"/>
          <w:szCs w:val="20"/>
        </w:rPr>
        <w:t xml:space="preserve"> </w:t>
      </w:r>
      <w:r w:rsidRPr="00036765">
        <w:rPr>
          <w:color w:val="000000"/>
          <w:sz w:val="20"/>
          <w:szCs w:val="20"/>
        </w:rPr>
        <w:t>materialov do predpisane globine.</w:t>
      </w:r>
    </w:p>
    <w:p w14:paraId="16F91B1D" w14:textId="77777777" w:rsidR="00015F05" w:rsidRDefault="00015F05" w:rsidP="00015F05">
      <w:pPr>
        <w:spacing w:line="187" w:lineRule="atLeast"/>
        <w:jc w:val="both"/>
        <w:rPr>
          <w:color w:val="000000"/>
          <w:sz w:val="20"/>
          <w:szCs w:val="20"/>
        </w:rPr>
      </w:pPr>
    </w:p>
    <w:p w14:paraId="6D91D696" w14:textId="77777777" w:rsidR="00023921" w:rsidRPr="008137B3" w:rsidRDefault="008137B3" w:rsidP="008137B3">
      <w:pPr>
        <w:numPr>
          <w:ilvl w:val="0"/>
          <w:numId w:val="22"/>
        </w:numPr>
        <w:spacing w:line="187" w:lineRule="atLeast"/>
        <w:jc w:val="both"/>
        <w:rPr>
          <w:bCs/>
          <w:sz w:val="20"/>
          <w:szCs w:val="20"/>
        </w:rPr>
      </w:pPr>
      <w:r w:rsidRPr="008137B3">
        <w:rPr>
          <w:bCs/>
          <w:sz w:val="20"/>
          <w:szCs w:val="20"/>
          <w:shd w:val="clear" w:color="auto" w:fill="FFFFFF"/>
        </w:rPr>
        <w:t>V</w:t>
      </w:r>
      <w:r w:rsidR="00023921" w:rsidRPr="008137B3">
        <w:rPr>
          <w:bCs/>
          <w:sz w:val="20"/>
          <w:szCs w:val="20"/>
          <w:shd w:val="clear" w:color="auto" w:fill="FFFFFF"/>
        </w:rPr>
        <w:t>arovanje narave</w:t>
      </w:r>
    </w:p>
    <w:p w14:paraId="0EE23B65" w14:textId="77777777" w:rsidR="00023921" w:rsidRPr="00036765" w:rsidRDefault="00023921" w:rsidP="00D372F5">
      <w:pPr>
        <w:jc w:val="both"/>
        <w:rPr>
          <w:color w:val="000000"/>
          <w:sz w:val="20"/>
          <w:szCs w:val="20"/>
        </w:rPr>
      </w:pPr>
    </w:p>
    <w:p w14:paraId="180D51C2" w14:textId="77777777" w:rsidR="00023921" w:rsidRPr="00036765" w:rsidRDefault="00023921" w:rsidP="00FA6CF4">
      <w:pPr>
        <w:jc w:val="both"/>
        <w:rPr>
          <w:color w:val="000000"/>
          <w:sz w:val="20"/>
          <w:szCs w:val="20"/>
        </w:rPr>
      </w:pPr>
      <w:r w:rsidRPr="00036765">
        <w:rPr>
          <w:color w:val="000000"/>
          <w:sz w:val="20"/>
          <w:szCs w:val="20"/>
        </w:rPr>
        <w:t xml:space="preserve">Za območje velja priporočilo za ravnanje na območju pričakovanih geomorfoloških podzemskih naravnih vrednot </w:t>
      </w:r>
      <w:r w:rsidR="00E0651C" w:rsidRPr="00E0651C">
        <w:rPr>
          <w:sz w:val="20"/>
          <w:szCs w:val="20"/>
        </w:rPr>
        <w:t>–</w:t>
      </w:r>
      <w:r w:rsidRPr="00E0651C">
        <w:rPr>
          <w:sz w:val="20"/>
          <w:szCs w:val="20"/>
        </w:rPr>
        <w:t xml:space="preserve"> karbonat</w:t>
      </w:r>
      <w:r w:rsidR="00E0651C" w:rsidRPr="00E0651C">
        <w:rPr>
          <w:sz w:val="20"/>
          <w:szCs w:val="20"/>
        </w:rPr>
        <w:t>i.</w:t>
      </w:r>
      <w:r w:rsidR="00E0651C">
        <w:rPr>
          <w:color w:val="FF0000"/>
          <w:sz w:val="20"/>
          <w:szCs w:val="20"/>
        </w:rPr>
        <w:t xml:space="preserve"> </w:t>
      </w:r>
      <w:r w:rsidRPr="00036765">
        <w:rPr>
          <w:color w:val="000000"/>
          <w:sz w:val="20"/>
          <w:szCs w:val="20"/>
        </w:rPr>
        <w:t xml:space="preserve">Med zemeljskimi deli lahko pride do odkritja potencialnih podzemnih geomorfoloških </w:t>
      </w:r>
      <w:r w:rsidRPr="00036765">
        <w:rPr>
          <w:color w:val="000000"/>
          <w:sz w:val="20"/>
          <w:szCs w:val="20"/>
        </w:rPr>
        <w:lastRenderedPageBreak/>
        <w:t>naravnih vrednot (jame, brezna). Na podlagi 74. ZON mora f</w:t>
      </w:r>
      <w:r w:rsidR="004D6D35" w:rsidRPr="00036765">
        <w:rPr>
          <w:color w:val="000000"/>
          <w:sz w:val="20"/>
          <w:szCs w:val="20"/>
        </w:rPr>
        <w:t>i</w:t>
      </w:r>
      <w:r w:rsidRPr="00036765">
        <w:rPr>
          <w:color w:val="000000"/>
          <w:sz w:val="20"/>
          <w:szCs w:val="20"/>
        </w:rPr>
        <w:t>zična ali pravna oseba, ki izvaja poseg ali dejavnost</w:t>
      </w:r>
      <w:r w:rsidR="00E93595">
        <w:rPr>
          <w:color w:val="000000"/>
          <w:sz w:val="20"/>
          <w:szCs w:val="20"/>
        </w:rPr>
        <w:t>,</w:t>
      </w:r>
      <w:r w:rsidRPr="00036765">
        <w:rPr>
          <w:color w:val="000000"/>
          <w:sz w:val="20"/>
          <w:szCs w:val="20"/>
        </w:rPr>
        <w:t xml:space="preserve"> med katero</w:t>
      </w:r>
      <w:r w:rsidR="00E0651C">
        <w:rPr>
          <w:color w:val="000000"/>
          <w:sz w:val="20"/>
          <w:szCs w:val="20"/>
        </w:rPr>
        <w:t xml:space="preserve"> j</w:t>
      </w:r>
      <w:r w:rsidR="00E93595">
        <w:rPr>
          <w:color w:val="000000"/>
          <w:sz w:val="20"/>
          <w:szCs w:val="20"/>
        </w:rPr>
        <w:t>e</w:t>
      </w:r>
      <w:r w:rsidRPr="00036765">
        <w:rPr>
          <w:color w:val="000000"/>
          <w:sz w:val="20"/>
          <w:szCs w:val="20"/>
        </w:rPr>
        <w:t xml:space="preserve"> prišlo do najdbe, začasno ustaviti dela, najdbo zaščititi in o najdbi nemudoma obvestiti organizacijo, pristojno za ohranjanje narave. Enako velja v primeru najdb jamskih objektov v skladu z 22. členom Zakona o varstvu podzemnih jam (Uradni list RS, </w:t>
      </w:r>
      <w:r w:rsidR="00FA6CF4">
        <w:rPr>
          <w:color w:val="000000"/>
          <w:sz w:val="20"/>
          <w:szCs w:val="20"/>
        </w:rPr>
        <w:t>št</w:t>
      </w:r>
      <w:r w:rsidRPr="00036765">
        <w:rPr>
          <w:color w:val="000000"/>
          <w:sz w:val="20"/>
          <w:szCs w:val="20"/>
        </w:rPr>
        <w:t>. 2/04)</w:t>
      </w:r>
      <w:r w:rsidR="00DA68A8" w:rsidRPr="00036765">
        <w:rPr>
          <w:color w:val="000000"/>
          <w:sz w:val="20"/>
          <w:szCs w:val="20"/>
        </w:rPr>
        <w:t>.</w:t>
      </w:r>
    </w:p>
    <w:p w14:paraId="52063E91" w14:textId="77777777" w:rsidR="004E1AAA" w:rsidRPr="00036765" w:rsidRDefault="004E1AAA" w:rsidP="00C250AD">
      <w:pPr>
        <w:spacing w:line="187" w:lineRule="atLeast"/>
        <w:rPr>
          <w:color w:val="000000"/>
          <w:sz w:val="20"/>
          <w:szCs w:val="20"/>
        </w:rPr>
      </w:pPr>
    </w:p>
    <w:p w14:paraId="549B1844" w14:textId="77777777" w:rsidR="00C250AD" w:rsidRPr="00036765" w:rsidRDefault="00C250AD" w:rsidP="00C250AD">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5CFECF81" w14:textId="77777777" w:rsidR="00C250AD" w:rsidRPr="00036765" w:rsidRDefault="00C250AD" w:rsidP="00C250AD">
      <w:pPr>
        <w:spacing w:line="187" w:lineRule="atLeast"/>
        <w:jc w:val="center"/>
        <w:rPr>
          <w:rStyle w:val="Hiperpovezava"/>
          <w:color w:val="000000"/>
          <w:sz w:val="20"/>
          <w:szCs w:val="20"/>
          <w:u w:val="none"/>
        </w:rPr>
      </w:pPr>
      <w:r w:rsidRPr="00036765">
        <w:rPr>
          <w:bCs/>
          <w:color w:val="000000"/>
          <w:sz w:val="20"/>
          <w:szCs w:val="20"/>
          <w:shd w:val="clear" w:color="auto" w:fill="FFFFFF"/>
        </w:rPr>
        <w:t>1</w:t>
      </w:r>
      <w:r w:rsidR="003F4346" w:rsidRPr="00036765">
        <w:rPr>
          <w:bCs/>
          <w:color w:val="000000"/>
          <w:sz w:val="20"/>
          <w:szCs w:val="20"/>
          <w:shd w:val="clear" w:color="auto" w:fill="FFFFFF"/>
        </w:rPr>
        <w:t>3</w:t>
      </w:r>
      <w:r w:rsidRPr="00036765">
        <w:rPr>
          <w:bCs/>
          <w:color w:val="000000"/>
          <w:sz w:val="20"/>
          <w:szCs w:val="20"/>
          <w:shd w:val="clear" w:color="auto" w:fill="FFFFFF"/>
        </w:rPr>
        <w:t>. člen</w:t>
      </w:r>
      <w:r w:rsidRPr="00036765">
        <w:rPr>
          <w:color w:val="000000"/>
          <w:sz w:val="20"/>
          <w:szCs w:val="20"/>
        </w:rPr>
        <w:fldChar w:fldCharType="end"/>
      </w:r>
      <w:r w:rsidRPr="00036765">
        <w:rPr>
          <w:color w:val="000000"/>
          <w:sz w:val="20"/>
          <w:szCs w:val="20"/>
        </w:rPr>
        <w:fldChar w:fldCharType="begin"/>
      </w:r>
      <w:r w:rsidRPr="00036765">
        <w:rPr>
          <w:color w:val="000000"/>
          <w:sz w:val="20"/>
          <w:szCs w:val="20"/>
        </w:rPr>
        <w:instrText xml:space="preserve"> HYPERLINK "https://www.uradni-list.si/glasilo-uradni-list-rs/vsebina/111909/" \l "(varstvo kulturne dediščine)" </w:instrText>
      </w:r>
      <w:r w:rsidRPr="00036765">
        <w:rPr>
          <w:color w:val="000000"/>
          <w:sz w:val="20"/>
          <w:szCs w:val="20"/>
        </w:rPr>
        <w:fldChar w:fldCharType="separate"/>
      </w:r>
    </w:p>
    <w:p w14:paraId="366B69CC" w14:textId="77777777" w:rsidR="00C250AD" w:rsidRPr="00036765" w:rsidRDefault="00C250AD" w:rsidP="00C250AD">
      <w:pPr>
        <w:spacing w:line="187" w:lineRule="atLeast"/>
        <w:jc w:val="center"/>
        <w:rPr>
          <w:bCs/>
          <w:color w:val="000000"/>
          <w:sz w:val="20"/>
          <w:szCs w:val="20"/>
        </w:rPr>
      </w:pPr>
      <w:r w:rsidRPr="00036765">
        <w:rPr>
          <w:bCs/>
          <w:color w:val="000000"/>
          <w:sz w:val="20"/>
          <w:szCs w:val="20"/>
          <w:shd w:val="clear" w:color="auto" w:fill="FFFFFF"/>
        </w:rPr>
        <w:t>(varstvo kulturne dediščine)</w:t>
      </w:r>
    </w:p>
    <w:p w14:paraId="51C67A18" w14:textId="77777777" w:rsidR="00C250AD" w:rsidRPr="00036765" w:rsidRDefault="00C250AD" w:rsidP="00C250AD">
      <w:pPr>
        <w:rPr>
          <w:color w:val="000000"/>
          <w:sz w:val="20"/>
          <w:szCs w:val="20"/>
        </w:rPr>
      </w:pPr>
      <w:r w:rsidRPr="00036765">
        <w:rPr>
          <w:color w:val="000000"/>
          <w:sz w:val="20"/>
          <w:szCs w:val="20"/>
        </w:rPr>
        <w:fldChar w:fldCharType="end"/>
      </w:r>
    </w:p>
    <w:p w14:paraId="4646D365" w14:textId="77777777" w:rsidR="00C250AD" w:rsidRPr="00015F05" w:rsidRDefault="002245C0" w:rsidP="00F950DB">
      <w:pPr>
        <w:jc w:val="both"/>
        <w:rPr>
          <w:sz w:val="20"/>
          <w:szCs w:val="20"/>
        </w:rPr>
      </w:pPr>
      <w:r w:rsidRPr="00036765">
        <w:rPr>
          <w:color w:val="000000"/>
          <w:sz w:val="20"/>
          <w:szCs w:val="20"/>
        </w:rPr>
        <w:t>P</w:t>
      </w:r>
      <w:r w:rsidR="00C250AD" w:rsidRPr="00036765">
        <w:rPr>
          <w:color w:val="000000"/>
          <w:sz w:val="20"/>
          <w:szCs w:val="20"/>
        </w:rPr>
        <w:t xml:space="preserve">ri vseh posegih v zemeljske plasti, najditelja/lastnika zemljišča/investitorja/odgovornega vodjo del ob odkritju dediščine zavezuje, da najdbo zavaruje nepoškodovano na mestu odkritja in o najdbi takoj obvesti pristojno </w:t>
      </w:r>
      <w:r w:rsidR="00C250AD" w:rsidRPr="00015F05">
        <w:rPr>
          <w:sz w:val="20"/>
          <w:szCs w:val="20"/>
        </w:rPr>
        <w:t>enoto Zavoda</w:t>
      </w:r>
      <w:r w:rsidR="00015F05" w:rsidRPr="00015F05">
        <w:rPr>
          <w:sz w:val="20"/>
          <w:szCs w:val="20"/>
        </w:rPr>
        <w:t xml:space="preserve"> RS  za varstvo kulturne dediščine</w:t>
      </w:r>
      <w:r w:rsidR="00C250AD" w:rsidRPr="00015F05">
        <w:rPr>
          <w:sz w:val="20"/>
          <w:szCs w:val="20"/>
        </w:rPr>
        <w:t>, ki situacijo dokumentira v skladu z določili arheološke stroke.</w:t>
      </w:r>
    </w:p>
    <w:p w14:paraId="26289A04" w14:textId="77777777" w:rsidR="00C250AD" w:rsidRPr="00036765" w:rsidRDefault="00C250AD" w:rsidP="00D372F5">
      <w:pPr>
        <w:jc w:val="both"/>
        <w:rPr>
          <w:color w:val="000000"/>
          <w:sz w:val="20"/>
          <w:szCs w:val="20"/>
        </w:rPr>
      </w:pPr>
    </w:p>
    <w:p w14:paraId="7EA95A80" w14:textId="77777777" w:rsidR="00023921" w:rsidRPr="00036765" w:rsidRDefault="00023921" w:rsidP="00311CCC">
      <w:pPr>
        <w:pStyle w:val="esegmenth4"/>
        <w:shd w:val="clear" w:color="auto" w:fill="FFFFFF"/>
        <w:spacing w:after="0"/>
        <w:ind w:firstLine="0"/>
        <w:rPr>
          <w:b w:val="0"/>
          <w:color w:val="000000"/>
          <w:sz w:val="20"/>
          <w:szCs w:val="20"/>
        </w:rPr>
      </w:pPr>
      <w:r w:rsidRPr="00036765">
        <w:rPr>
          <w:b w:val="0"/>
          <w:color w:val="000000"/>
          <w:sz w:val="20"/>
          <w:szCs w:val="20"/>
        </w:rPr>
        <w:t>VI. REŠITVE IN UKREPI ZA OBRAMBO TER VARSTVO PRED NARAVNIMI IN DRUGIMI NESREČAM</w:t>
      </w:r>
      <w:r w:rsidR="006E54B1">
        <w:rPr>
          <w:b w:val="0"/>
          <w:color w:val="000000"/>
          <w:sz w:val="20"/>
          <w:szCs w:val="20"/>
        </w:rPr>
        <w:t>I,</w:t>
      </w:r>
      <w:r w:rsidRPr="00036765">
        <w:rPr>
          <w:b w:val="0"/>
          <w:color w:val="000000"/>
          <w:sz w:val="20"/>
          <w:szCs w:val="20"/>
        </w:rPr>
        <w:t xml:space="preserve"> VKLJUČNO Z VARSTVOM PRED POŽAROM</w:t>
      </w:r>
    </w:p>
    <w:p w14:paraId="4201D28B"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5AF6E3A7" w14:textId="77777777" w:rsidR="00311CCC" w:rsidRPr="00036765" w:rsidRDefault="00311CCC" w:rsidP="00311CCC">
      <w:pPr>
        <w:spacing w:line="187" w:lineRule="atLeast"/>
        <w:jc w:val="center"/>
        <w:rPr>
          <w:rStyle w:val="Hiperpovezava"/>
          <w:color w:val="000000"/>
          <w:sz w:val="20"/>
          <w:szCs w:val="20"/>
          <w:u w:val="none"/>
        </w:rPr>
      </w:pPr>
      <w:r w:rsidRPr="00036765">
        <w:rPr>
          <w:bCs/>
          <w:color w:val="000000"/>
          <w:sz w:val="20"/>
          <w:szCs w:val="20"/>
          <w:shd w:val="clear" w:color="auto" w:fill="FFFFFF"/>
        </w:rPr>
        <w:t>1</w:t>
      </w:r>
      <w:r w:rsidR="003F4346" w:rsidRPr="00036765">
        <w:rPr>
          <w:bCs/>
          <w:color w:val="000000"/>
          <w:sz w:val="20"/>
          <w:szCs w:val="20"/>
          <w:shd w:val="clear" w:color="auto" w:fill="FFFFFF"/>
        </w:rPr>
        <w:t>4</w:t>
      </w:r>
      <w:r w:rsidRPr="00036765">
        <w:rPr>
          <w:bCs/>
          <w:color w:val="000000"/>
          <w:sz w:val="20"/>
          <w:szCs w:val="20"/>
          <w:shd w:val="clear" w:color="auto" w:fill="FFFFFF"/>
        </w:rPr>
        <w:t>. člen</w:t>
      </w:r>
      <w:r w:rsidRPr="00036765">
        <w:rPr>
          <w:color w:val="000000"/>
          <w:sz w:val="20"/>
          <w:szCs w:val="20"/>
        </w:rPr>
        <w:fldChar w:fldCharType="end"/>
      </w:r>
      <w:r w:rsidRPr="00036765">
        <w:rPr>
          <w:color w:val="000000"/>
          <w:sz w:val="20"/>
          <w:szCs w:val="20"/>
        </w:rPr>
        <w:fldChar w:fldCharType="begin"/>
      </w:r>
      <w:r w:rsidRPr="00036765">
        <w:rPr>
          <w:color w:val="000000"/>
          <w:sz w:val="20"/>
          <w:szCs w:val="20"/>
        </w:rPr>
        <w:instrText xml:space="preserve"> HYPERLINK "https://www.uradni-list.si/glasilo-uradni-list-rs/vsebina/111909/" \l "(varstvo kulturne dediščine)" </w:instrText>
      </w:r>
      <w:r w:rsidRPr="00036765">
        <w:rPr>
          <w:color w:val="000000"/>
          <w:sz w:val="20"/>
          <w:szCs w:val="20"/>
        </w:rPr>
        <w:fldChar w:fldCharType="separate"/>
      </w:r>
    </w:p>
    <w:p w14:paraId="4C88709C" w14:textId="77777777" w:rsidR="00023921" w:rsidRPr="00036765" w:rsidRDefault="00311CCC" w:rsidP="00311CCC">
      <w:pPr>
        <w:pStyle w:val="esegmenth4"/>
        <w:shd w:val="clear" w:color="auto" w:fill="FFFFFF"/>
        <w:spacing w:after="0"/>
        <w:ind w:firstLine="0"/>
        <w:rPr>
          <w:b w:val="0"/>
          <w:color w:val="000000"/>
          <w:sz w:val="20"/>
          <w:szCs w:val="20"/>
        </w:rPr>
      </w:pPr>
      <w:r w:rsidRPr="00036765">
        <w:rPr>
          <w:color w:val="000000"/>
          <w:sz w:val="20"/>
          <w:szCs w:val="20"/>
        </w:rPr>
        <w:fldChar w:fldCharType="end"/>
      </w:r>
      <w:r w:rsidR="00023921" w:rsidRPr="00036765">
        <w:rPr>
          <w:b w:val="0"/>
          <w:color w:val="000000"/>
          <w:sz w:val="20"/>
          <w:szCs w:val="20"/>
        </w:rPr>
        <w:t>(rešitve in ukrepi za obrambo ter varstvo pred nesrečami)</w:t>
      </w:r>
    </w:p>
    <w:p w14:paraId="2954DC93" w14:textId="77777777" w:rsidR="00023921" w:rsidRPr="00036765" w:rsidRDefault="00023921" w:rsidP="00D372F5">
      <w:pPr>
        <w:jc w:val="both"/>
        <w:rPr>
          <w:color w:val="000000"/>
          <w:sz w:val="20"/>
          <w:szCs w:val="20"/>
        </w:rPr>
      </w:pPr>
    </w:p>
    <w:p w14:paraId="379ECD51" w14:textId="77777777" w:rsidR="00023921" w:rsidRPr="00036765" w:rsidRDefault="00F371B8" w:rsidP="00D372F5">
      <w:pPr>
        <w:jc w:val="both"/>
        <w:rPr>
          <w:color w:val="000000"/>
          <w:sz w:val="20"/>
          <w:szCs w:val="20"/>
          <w:u w:val="single"/>
        </w:rPr>
      </w:pPr>
      <w:r w:rsidRPr="00036765">
        <w:rPr>
          <w:color w:val="000000"/>
          <w:sz w:val="20"/>
          <w:szCs w:val="20"/>
          <w:u w:val="single"/>
        </w:rPr>
        <w:t>Obramba</w:t>
      </w:r>
    </w:p>
    <w:p w14:paraId="62377510" w14:textId="77777777" w:rsidR="00023921" w:rsidRPr="00036765" w:rsidRDefault="00F371B8" w:rsidP="00D372F5">
      <w:pPr>
        <w:jc w:val="both"/>
        <w:rPr>
          <w:color w:val="000000"/>
          <w:sz w:val="20"/>
          <w:szCs w:val="20"/>
        </w:rPr>
      </w:pPr>
      <w:r w:rsidRPr="00036765">
        <w:rPr>
          <w:color w:val="000000"/>
          <w:sz w:val="20"/>
          <w:szCs w:val="20"/>
        </w:rPr>
        <w:t>Ni posebnih pogojev.</w:t>
      </w:r>
    </w:p>
    <w:p w14:paraId="0492E273" w14:textId="77777777" w:rsidR="00F371B8" w:rsidRPr="00036765" w:rsidRDefault="00F371B8" w:rsidP="00D372F5">
      <w:pPr>
        <w:jc w:val="both"/>
        <w:rPr>
          <w:color w:val="000000"/>
          <w:sz w:val="20"/>
          <w:szCs w:val="20"/>
        </w:rPr>
      </w:pPr>
    </w:p>
    <w:p w14:paraId="1205FE04" w14:textId="77777777" w:rsidR="00F371B8" w:rsidRPr="00036765" w:rsidRDefault="00F371B8" w:rsidP="00D372F5">
      <w:pPr>
        <w:jc w:val="both"/>
        <w:rPr>
          <w:color w:val="000000"/>
          <w:sz w:val="20"/>
          <w:szCs w:val="20"/>
          <w:u w:val="single"/>
        </w:rPr>
      </w:pPr>
      <w:r w:rsidRPr="00036765">
        <w:rPr>
          <w:color w:val="000000"/>
          <w:sz w:val="20"/>
          <w:szCs w:val="20"/>
          <w:u w:val="single"/>
        </w:rPr>
        <w:t>Varstvo pred nesrečami</w:t>
      </w:r>
    </w:p>
    <w:p w14:paraId="0AEEA7B0" w14:textId="77777777" w:rsidR="0044318F" w:rsidRPr="00036765" w:rsidRDefault="0044318F" w:rsidP="0044318F">
      <w:pPr>
        <w:pStyle w:val="Glava"/>
        <w:tabs>
          <w:tab w:val="clear" w:pos="4536"/>
          <w:tab w:val="clear" w:pos="9072"/>
          <w:tab w:val="left" w:pos="567"/>
          <w:tab w:val="left" w:pos="851"/>
          <w:tab w:val="left" w:pos="1134"/>
          <w:tab w:val="left" w:pos="1418"/>
          <w:tab w:val="left" w:pos="2268"/>
          <w:tab w:val="left" w:pos="7371"/>
        </w:tabs>
        <w:rPr>
          <w:rFonts w:ascii="Times New Roman" w:hAnsi="Times New Roman"/>
          <w:color w:val="000000"/>
          <w:sz w:val="20"/>
        </w:rPr>
      </w:pPr>
      <w:r w:rsidRPr="00036765">
        <w:rPr>
          <w:rFonts w:ascii="Times New Roman" w:hAnsi="Times New Roman"/>
          <w:color w:val="000000"/>
          <w:sz w:val="20"/>
        </w:rPr>
        <w:t xml:space="preserve">Objekti na obravnavanem območju morajo biti dimenzionirani in projektirani ustrezno glede na stopnjo potresne ogroženosti območja. </w:t>
      </w:r>
    </w:p>
    <w:p w14:paraId="00A3C250" w14:textId="77777777" w:rsidR="0044318F" w:rsidRPr="00036765" w:rsidRDefault="0044318F" w:rsidP="0044318F">
      <w:pPr>
        <w:pStyle w:val="Glava"/>
        <w:tabs>
          <w:tab w:val="clear" w:pos="4536"/>
          <w:tab w:val="clear" w:pos="9072"/>
          <w:tab w:val="left" w:pos="567"/>
          <w:tab w:val="left" w:pos="851"/>
          <w:tab w:val="left" w:pos="1134"/>
          <w:tab w:val="left" w:pos="1418"/>
          <w:tab w:val="left" w:pos="2268"/>
          <w:tab w:val="left" w:pos="7371"/>
        </w:tabs>
        <w:rPr>
          <w:rFonts w:ascii="Times New Roman" w:hAnsi="Times New Roman"/>
          <w:color w:val="000000"/>
          <w:sz w:val="20"/>
        </w:rPr>
      </w:pPr>
    </w:p>
    <w:p w14:paraId="25623375" w14:textId="77777777" w:rsidR="0044318F" w:rsidRPr="00036765" w:rsidRDefault="0044318F" w:rsidP="0044318F">
      <w:pPr>
        <w:pStyle w:val="Glava"/>
        <w:rPr>
          <w:rFonts w:ascii="Times New Roman" w:hAnsi="Times New Roman"/>
          <w:iCs/>
          <w:color w:val="000000"/>
          <w:sz w:val="20"/>
          <w:u w:val="single"/>
        </w:rPr>
      </w:pPr>
      <w:r w:rsidRPr="00036765">
        <w:rPr>
          <w:rFonts w:ascii="Times New Roman" w:hAnsi="Times New Roman"/>
          <w:iCs/>
          <w:color w:val="000000"/>
          <w:sz w:val="20"/>
          <w:u w:val="single"/>
        </w:rPr>
        <w:t>Erozija, plazovitost in poplavnost</w:t>
      </w:r>
    </w:p>
    <w:p w14:paraId="435CD26B" w14:textId="77777777" w:rsidR="0044318F" w:rsidRPr="00036765" w:rsidRDefault="0044318F" w:rsidP="00F950DB">
      <w:pPr>
        <w:pStyle w:val="Glava"/>
        <w:jc w:val="both"/>
        <w:rPr>
          <w:rFonts w:ascii="Times New Roman" w:hAnsi="Times New Roman"/>
          <w:iCs/>
          <w:color w:val="000000"/>
          <w:sz w:val="20"/>
        </w:rPr>
      </w:pPr>
      <w:r w:rsidRPr="00036765">
        <w:rPr>
          <w:rFonts w:ascii="Times New Roman" w:hAnsi="Times New Roman"/>
          <w:iCs/>
          <w:color w:val="000000"/>
          <w:sz w:val="20"/>
        </w:rPr>
        <w:t>Pri izdelavi projektov za pridobitev gradbenega dovoljenja je potrebno opredeliti in upoštevati vse naravne omejitve, kot so poplavnost in visoka podtalnica, erozivnost in plazovitost terena, ter temu primerno predvideti in opredeliti potrebne ukrepe, ki izhajajo iz hidroloških in geoloških raziskav obravnavanega območja.</w:t>
      </w:r>
    </w:p>
    <w:p w14:paraId="5B0119B7" w14:textId="77777777" w:rsidR="0044318F" w:rsidRPr="00036765" w:rsidRDefault="0044318F" w:rsidP="00D372F5">
      <w:pPr>
        <w:jc w:val="both"/>
        <w:rPr>
          <w:color w:val="000000"/>
          <w:sz w:val="20"/>
          <w:szCs w:val="20"/>
        </w:rPr>
      </w:pPr>
    </w:p>
    <w:p w14:paraId="54446489" w14:textId="77777777" w:rsidR="0044318F" w:rsidRPr="00036765" w:rsidRDefault="0044318F" w:rsidP="00D372F5">
      <w:pPr>
        <w:jc w:val="both"/>
        <w:rPr>
          <w:color w:val="000000"/>
          <w:sz w:val="20"/>
          <w:szCs w:val="20"/>
          <w:u w:val="single"/>
        </w:rPr>
      </w:pPr>
      <w:r w:rsidRPr="00036765">
        <w:rPr>
          <w:color w:val="000000"/>
          <w:sz w:val="20"/>
          <w:szCs w:val="20"/>
          <w:u w:val="single"/>
        </w:rPr>
        <w:t>Požar</w:t>
      </w:r>
    </w:p>
    <w:p w14:paraId="5ED1BA8D" w14:textId="77777777" w:rsidR="0044318F" w:rsidRDefault="0044318F" w:rsidP="0044318F">
      <w:pPr>
        <w:rPr>
          <w:color w:val="000000"/>
          <w:sz w:val="20"/>
          <w:szCs w:val="20"/>
        </w:rPr>
      </w:pPr>
      <w:r w:rsidRPr="00036765">
        <w:rPr>
          <w:color w:val="000000"/>
          <w:sz w:val="20"/>
          <w:szCs w:val="20"/>
        </w:rPr>
        <w:t>Pri projektiranju objektov je potrebno opredeliti ukrepe za izpolnitev zahtev varstva pred požarom, ki so v skladu z določili veljavne zakonodaje in veljavnimi predpisi s področja varstva pred požarom.</w:t>
      </w:r>
    </w:p>
    <w:p w14:paraId="2EEEAACF" w14:textId="77777777" w:rsidR="008E7640" w:rsidRDefault="008E7640" w:rsidP="0044318F">
      <w:pPr>
        <w:rPr>
          <w:color w:val="000000"/>
          <w:sz w:val="20"/>
          <w:szCs w:val="20"/>
        </w:rPr>
      </w:pPr>
    </w:p>
    <w:p w14:paraId="151B9D25" w14:textId="77777777" w:rsidR="002357ED" w:rsidRPr="006E54B1" w:rsidRDefault="002357ED" w:rsidP="002357ED">
      <w:pPr>
        <w:spacing w:line="187" w:lineRule="atLeast"/>
        <w:jc w:val="center"/>
        <w:rPr>
          <w:bCs/>
          <w:color w:val="000000"/>
          <w:sz w:val="20"/>
          <w:szCs w:val="20"/>
        </w:rPr>
      </w:pPr>
      <w:r w:rsidRPr="006E54B1">
        <w:rPr>
          <w:bCs/>
          <w:color w:val="000000"/>
          <w:sz w:val="20"/>
          <w:szCs w:val="20"/>
          <w:shd w:val="clear" w:color="auto" w:fill="FFFFFF"/>
        </w:rPr>
        <w:t xml:space="preserve">VII. ETAPNOST IZVEDBE PROSTORSKE UREDITVE TER DRUGI POGOJI ZA IZVAJANJE OPPN </w:t>
      </w:r>
      <w:r w:rsidR="0090187D" w:rsidRPr="006E54B1">
        <w:rPr>
          <w:bCs/>
          <w:color w:val="000000"/>
          <w:sz w:val="20"/>
          <w:szCs w:val="20"/>
          <w:shd w:val="clear" w:color="auto" w:fill="FFFFFF"/>
        </w:rPr>
        <w:t>PUSTOTA</w:t>
      </w:r>
    </w:p>
    <w:p w14:paraId="5F685507" w14:textId="77777777" w:rsidR="00D372F5" w:rsidRPr="00036765" w:rsidRDefault="00D372F5" w:rsidP="002357ED">
      <w:pPr>
        <w:spacing w:line="187" w:lineRule="atLeast"/>
        <w:jc w:val="center"/>
        <w:rPr>
          <w:b/>
          <w:bCs/>
          <w:color w:val="000000"/>
          <w:sz w:val="20"/>
          <w:szCs w:val="20"/>
          <w:shd w:val="clear" w:color="auto" w:fill="FFFFFF"/>
        </w:rPr>
      </w:pPr>
    </w:p>
    <w:p w14:paraId="4092DD69" w14:textId="77777777" w:rsidR="00AB135F" w:rsidRPr="00036765" w:rsidRDefault="00AB135F" w:rsidP="001943A6">
      <w:pPr>
        <w:spacing w:line="187" w:lineRule="atLeast"/>
        <w:jc w:val="center"/>
        <w:rPr>
          <w:bCs/>
          <w:color w:val="000000"/>
          <w:sz w:val="20"/>
          <w:szCs w:val="20"/>
          <w:shd w:val="clear" w:color="auto" w:fill="FFFFFF"/>
        </w:rPr>
      </w:pPr>
      <w:r w:rsidRPr="00036765">
        <w:rPr>
          <w:bCs/>
          <w:color w:val="000000"/>
          <w:sz w:val="20"/>
          <w:szCs w:val="20"/>
          <w:shd w:val="clear" w:color="auto" w:fill="FFFFFF"/>
        </w:rPr>
        <w:t>1</w:t>
      </w:r>
      <w:r w:rsidR="003F4346" w:rsidRPr="00036765">
        <w:rPr>
          <w:bCs/>
          <w:color w:val="000000"/>
          <w:sz w:val="20"/>
          <w:szCs w:val="20"/>
          <w:shd w:val="clear" w:color="auto" w:fill="FFFFFF"/>
        </w:rPr>
        <w:t>5</w:t>
      </w:r>
      <w:r w:rsidRPr="00036765">
        <w:rPr>
          <w:bCs/>
          <w:color w:val="000000"/>
          <w:sz w:val="20"/>
          <w:szCs w:val="20"/>
          <w:shd w:val="clear" w:color="auto" w:fill="FFFFFF"/>
        </w:rPr>
        <w:t>. člen</w:t>
      </w:r>
    </w:p>
    <w:p w14:paraId="5D44E640" w14:textId="77777777" w:rsidR="00AB135F" w:rsidRPr="00036765" w:rsidRDefault="00AB135F" w:rsidP="001943A6">
      <w:pPr>
        <w:spacing w:line="187" w:lineRule="atLeast"/>
        <w:jc w:val="center"/>
        <w:rPr>
          <w:b/>
          <w:bCs/>
          <w:color w:val="000000"/>
          <w:sz w:val="20"/>
          <w:szCs w:val="20"/>
        </w:rPr>
      </w:pPr>
      <w:r w:rsidRPr="00036765">
        <w:rPr>
          <w:bCs/>
          <w:color w:val="000000"/>
          <w:sz w:val="20"/>
          <w:szCs w:val="20"/>
          <w:shd w:val="clear" w:color="auto" w:fill="FFFFFF"/>
        </w:rPr>
        <w:t>(parcelacija</w:t>
      </w:r>
      <w:r w:rsidRPr="00036765">
        <w:rPr>
          <w:b/>
          <w:bCs/>
          <w:color w:val="000000"/>
          <w:sz w:val="20"/>
          <w:szCs w:val="20"/>
          <w:shd w:val="clear" w:color="auto" w:fill="FFFFFF"/>
        </w:rPr>
        <w:t>)</w:t>
      </w:r>
    </w:p>
    <w:p w14:paraId="37420EAD" w14:textId="77777777" w:rsidR="006E54B1" w:rsidRDefault="006E54B1" w:rsidP="001943A6">
      <w:pPr>
        <w:spacing w:line="187" w:lineRule="atLeast"/>
        <w:jc w:val="center"/>
        <w:rPr>
          <w:bCs/>
          <w:color w:val="000000"/>
          <w:sz w:val="20"/>
          <w:szCs w:val="20"/>
          <w:shd w:val="clear" w:color="auto" w:fill="FFFFFF"/>
        </w:rPr>
      </w:pPr>
    </w:p>
    <w:p w14:paraId="7C39CC20" w14:textId="77777777" w:rsidR="004B3BCA" w:rsidRPr="00036765" w:rsidRDefault="004B3BCA" w:rsidP="006E54B1">
      <w:pPr>
        <w:spacing w:line="187" w:lineRule="atLeast"/>
        <w:jc w:val="both"/>
        <w:rPr>
          <w:bCs/>
          <w:color w:val="000000"/>
          <w:sz w:val="20"/>
          <w:szCs w:val="20"/>
          <w:shd w:val="clear" w:color="auto" w:fill="FFFFFF"/>
        </w:rPr>
      </w:pPr>
      <w:r w:rsidRPr="00036765">
        <w:rPr>
          <w:bCs/>
          <w:color w:val="000000"/>
          <w:sz w:val="20"/>
          <w:szCs w:val="20"/>
          <w:shd w:val="clear" w:color="auto" w:fill="FFFFFF"/>
        </w:rPr>
        <w:t>Parcelacija se izvede na podlagi načrta parcelacije, ki je prikazan v grafičnem delu OPPN</w:t>
      </w:r>
      <w:r w:rsidR="001943A6" w:rsidRPr="00036765">
        <w:rPr>
          <w:bCs/>
          <w:color w:val="000000"/>
          <w:sz w:val="20"/>
          <w:szCs w:val="20"/>
          <w:shd w:val="clear" w:color="auto" w:fill="FFFFFF"/>
        </w:rPr>
        <w:t>.</w:t>
      </w:r>
    </w:p>
    <w:p w14:paraId="5058DA31" w14:textId="77777777" w:rsidR="001943A6" w:rsidRPr="00036765" w:rsidRDefault="001943A6" w:rsidP="002357ED">
      <w:pPr>
        <w:spacing w:line="187" w:lineRule="atLeast"/>
        <w:jc w:val="center"/>
        <w:rPr>
          <w:bCs/>
          <w:color w:val="000000"/>
          <w:sz w:val="20"/>
          <w:szCs w:val="20"/>
          <w:shd w:val="clear" w:color="auto" w:fill="FFFFFF"/>
        </w:rPr>
      </w:pPr>
    </w:p>
    <w:p w14:paraId="7BB7594C" w14:textId="77777777" w:rsidR="001943A6" w:rsidRPr="00036765" w:rsidRDefault="001943A6" w:rsidP="002357ED">
      <w:pPr>
        <w:spacing w:line="187" w:lineRule="atLeast"/>
        <w:jc w:val="center"/>
        <w:rPr>
          <w:bCs/>
          <w:color w:val="000000"/>
          <w:sz w:val="20"/>
          <w:szCs w:val="20"/>
          <w:shd w:val="clear" w:color="auto" w:fill="FFFFFF"/>
        </w:rPr>
      </w:pPr>
    </w:p>
    <w:p w14:paraId="43E9AE19" w14:textId="77777777" w:rsidR="002357ED" w:rsidRPr="00036765" w:rsidRDefault="002357ED" w:rsidP="002357ED">
      <w:pPr>
        <w:spacing w:line="187" w:lineRule="atLeast"/>
        <w:jc w:val="center"/>
        <w:rPr>
          <w:color w:val="000000"/>
          <w:sz w:val="20"/>
          <w:szCs w:val="20"/>
        </w:rPr>
      </w:pPr>
      <w:r w:rsidRPr="00036765">
        <w:rPr>
          <w:bCs/>
          <w:color w:val="000000"/>
          <w:sz w:val="20"/>
          <w:szCs w:val="20"/>
          <w:shd w:val="clear" w:color="auto" w:fill="FFFFFF"/>
        </w:rPr>
        <w:t>1</w:t>
      </w:r>
      <w:r w:rsidR="003F4346" w:rsidRPr="00036765">
        <w:rPr>
          <w:bCs/>
          <w:color w:val="000000"/>
          <w:sz w:val="20"/>
          <w:szCs w:val="20"/>
          <w:shd w:val="clear" w:color="auto" w:fill="FFFFFF"/>
        </w:rPr>
        <w:t>6</w:t>
      </w:r>
      <w:r w:rsidRPr="00036765">
        <w:rPr>
          <w:bCs/>
          <w:color w:val="000000"/>
          <w:sz w:val="20"/>
          <w:szCs w:val="20"/>
          <w:shd w:val="clear" w:color="auto" w:fill="FFFFFF"/>
        </w:rPr>
        <w:t>. člen</w:t>
      </w:r>
    </w:p>
    <w:p w14:paraId="76C8C7BA" w14:textId="77777777" w:rsidR="002357ED" w:rsidRPr="00036765" w:rsidRDefault="002357ED" w:rsidP="002357ED">
      <w:pPr>
        <w:spacing w:line="187" w:lineRule="atLeast"/>
        <w:jc w:val="center"/>
        <w:rPr>
          <w:b/>
          <w:bCs/>
          <w:color w:val="000000"/>
          <w:sz w:val="20"/>
          <w:szCs w:val="20"/>
        </w:rPr>
      </w:pPr>
      <w:r w:rsidRPr="00036765">
        <w:rPr>
          <w:bCs/>
          <w:color w:val="000000"/>
          <w:sz w:val="20"/>
          <w:szCs w:val="20"/>
          <w:shd w:val="clear" w:color="auto" w:fill="FFFFFF"/>
        </w:rPr>
        <w:t>(etapnost</w:t>
      </w:r>
      <w:r w:rsidR="00AB135F" w:rsidRPr="00036765">
        <w:rPr>
          <w:bCs/>
          <w:color w:val="000000"/>
          <w:sz w:val="20"/>
          <w:szCs w:val="20"/>
          <w:shd w:val="clear" w:color="auto" w:fill="FFFFFF"/>
        </w:rPr>
        <w:t xml:space="preserve"> gradnje</w:t>
      </w:r>
      <w:r w:rsidRPr="00036765">
        <w:rPr>
          <w:b/>
          <w:bCs/>
          <w:color w:val="000000"/>
          <w:sz w:val="20"/>
          <w:szCs w:val="20"/>
          <w:shd w:val="clear" w:color="auto" w:fill="FFFFFF"/>
        </w:rPr>
        <w:t>)</w:t>
      </w:r>
    </w:p>
    <w:p w14:paraId="0FA311D3" w14:textId="77777777" w:rsidR="006E54B1" w:rsidRDefault="006E54B1" w:rsidP="009965AA">
      <w:pPr>
        <w:spacing w:line="187" w:lineRule="atLeast"/>
        <w:rPr>
          <w:color w:val="000000"/>
          <w:sz w:val="20"/>
          <w:szCs w:val="20"/>
          <w:shd w:val="clear" w:color="auto" w:fill="FFFFFF"/>
        </w:rPr>
      </w:pPr>
    </w:p>
    <w:p w14:paraId="7DEF8AD0" w14:textId="77777777" w:rsidR="00AB135F" w:rsidRPr="00036765" w:rsidRDefault="00D372F5" w:rsidP="00F950DB">
      <w:pPr>
        <w:spacing w:line="187" w:lineRule="atLeast"/>
        <w:jc w:val="both"/>
        <w:rPr>
          <w:bCs/>
          <w:color w:val="000000"/>
          <w:sz w:val="20"/>
          <w:szCs w:val="20"/>
          <w:shd w:val="clear" w:color="auto" w:fill="FFFFFF"/>
        </w:rPr>
      </w:pPr>
      <w:r w:rsidRPr="00036765">
        <w:rPr>
          <w:color w:val="000000"/>
          <w:sz w:val="20"/>
          <w:szCs w:val="20"/>
          <w:shd w:val="clear" w:color="auto" w:fill="FFFFFF"/>
        </w:rPr>
        <w:t>Dovoljena je fazna gradnja objektov in gradbeno inženirskih objektov. Etapnost i</w:t>
      </w:r>
      <w:r w:rsidR="00820862" w:rsidRPr="00036765">
        <w:rPr>
          <w:color w:val="000000"/>
          <w:sz w:val="20"/>
          <w:szCs w:val="20"/>
          <w:shd w:val="clear" w:color="auto" w:fill="FFFFFF"/>
        </w:rPr>
        <w:t xml:space="preserve">zgradnje objektov je pogojena s </w:t>
      </w:r>
      <w:r w:rsidRPr="00036765">
        <w:rPr>
          <w:color w:val="000000"/>
          <w:sz w:val="20"/>
          <w:szCs w:val="20"/>
          <w:shd w:val="clear" w:color="auto" w:fill="FFFFFF"/>
        </w:rPr>
        <w:t>sočasno izgradnjo infrastrukture tako, da je omogočeno funkcioniranje posameznega zgrajenega objekta in je dimenzionirana na končno stanje.</w:t>
      </w:r>
    </w:p>
    <w:p w14:paraId="69AD527C" w14:textId="77777777" w:rsidR="009965AA" w:rsidRPr="00036765" w:rsidRDefault="009965AA" w:rsidP="002357ED">
      <w:pPr>
        <w:shd w:val="clear" w:color="auto" w:fill="FFFFFF"/>
        <w:spacing w:line="187" w:lineRule="atLeast"/>
        <w:ind w:firstLine="154"/>
        <w:jc w:val="both"/>
        <w:rPr>
          <w:color w:val="000000"/>
          <w:sz w:val="20"/>
          <w:szCs w:val="20"/>
        </w:rPr>
      </w:pPr>
    </w:p>
    <w:p w14:paraId="394241E1" w14:textId="77777777" w:rsidR="002357ED" w:rsidRPr="00036765" w:rsidRDefault="002357ED" w:rsidP="002357ED">
      <w:pPr>
        <w:spacing w:line="187" w:lineRule="atLeast"/>
        <w:jc w:val="center"/>
        <w:rPr>
          <w:color w:val="000000"/>
          <w:sz w:val="20"/>
          <w:szCs w:val="20"/>
        </w:rPr>
      </w:pPr>
      <w:r w:rsidRPr="00036765">
        <w:rPr>
          <w:bCs/>
          <w:color w:val="000000"/>
          <w:sz w:val="20"/>
          <w:szCs w:val="20"/>
          <w:shd w:val="clear" w:color="auto" w:fill="FFFFFF"/>
        </w:rPr>
        <w:t>1</w:t>
      </w:r>
      <w:r w:rsidR="003F4346" w:rsidRPr="00036765">
        <w:rPr>
          <w:bCs/>
          <w:color w:val="000000"/>
          <w:sz w:val="20"/>
          <w:szCs w:val="20"/>
          <w:shd w:val="clear" w:color="auto" w:fill="FFFFFF"/>
        </w:rPr>
        <w:t>7</w:t>
      </w:r>
      <w:r w:rsidRPr="00036765">
        <w:rPr>
          <w:bCs/>
          <w:color w:val="000000"/>
          <w:sz w:val="20"/>
          <w:szCs w:val="20"/>
          <w:shd w:val="clear" w:color="auto" w:fill="FFFFFF"/>
        </w:rPr>
        <w:t>. člen</w:t>
      </w:r>
    </w:p>
    <w:p w14:paraId="3DE61E9E" w14:textId="77777777" w:rsidR="002357ED" w:rsidRPr="00036765" w:rsidRDefault="002357ED" w:rsidP="002357ED">
      <w:pPr>
        <w:spacing w:line="187" w:lineRule="atLeast"/>
        <w:jc w:val="center"/>
        <w:rPr>
          <w:bCs/>
          <w:color w:val="000000"/>
          <w:sz w:val="20"/>
          <w:szCs w:val="20"/>
          <w:shd w:val="clear" w:color="auto" w:fill="FFFFFF"/>
        </w:rPr>
      </w:pPr>
      <w:r w:rsidRPr="00036765">
        <w:rPr>
          <w:bCs/>
          <w:color w:val="000000"/>
          <w:sz w:val="20"/>
          <w:szCs w:val="20"/>
          <w:shd w:val="clear" w:color="auto" w:fill="FFFFFF"/>
        </w:rPr>
        <w:t>(dovoljena odstopanja)</w:t>
      </w:r>
    </w:p>
    <w:p w14:paraId="403170FC" w14:textId="77777777" w:rsidR="00A61C8C" w:rsidRPr="00036765" w:rsidRDefault="00A61C8C" w:rsidP="002357ED">
      <w:pPr>
        <w:spacing w:line="187" w:lineRule="atLeast"/>
        <w:jc w:val="center"/>
        <w:rPr>
          <w:bCs/>
          <w:color w:val="000000"/>
          <w:sz w:val="20"/>
          <w:szCs w:val="20"/>
          <w:shd w:val="clear" w:color="auto" w:fill="FFFFFF"/>
        </w:rPr>
      </w:pPr>
    </w:p>
    <w:p w14:paraId="43C8485E" w14:textId="77777777" w:rsidR="007F4BA7" w:rsidRPr="00691565" w:rsidRDefault="007F4BA7" w:rsidP="00691565">
      <w:pPr>
        <w:rPr>
          <w:color w:val="000000"/>
          <w:sz w:val="20"/>
          <w:szCs w:val="20"/>
          <w:shd w:val="clear" w:color="auto" w:fill="FFFFFF"/>
        </w:rPr>
      </w:pPr>
      <w:r w:rsidRPr="00691565">
        <w:rPr>
          <w:color w:val="000000"/>
          <w:sz w:val="20"/>
          <w:szCs w:val="20"/>
          <w:shd w:val="clear" w:color="auto" w:fill="FFFFFF"/>
        </w:rPr>
        <w:t>Dovoljene so spremembe tlorisnih dimenzij objekta znotraj območja</w:t>
      </w:r>
      <w:r w:rsidR="00691565" w:rsidRPr="00691565">
        <w:rPr>
          <w:color w:val="000000"/>
          <w:sz w:val="20"/>
          <w:szCs w:val="20"/>
          <w:shd w:val="clear" w:color="auto" w:fill="FFFFFF"/>
        </w:rPr>
        <w:t>,</w:t>
      </w:r>
      <w:r w:rsidRPr="00691565">
        <w:rPr>
          <w:color w:val="000000"/>
          <w:sz w:val="20"/>
          <w:szCs w:val="20"/>
          <w:shd w:val="clear" w:color="auto" w:fill="FFFFFF"/>
        </w:rPr>
        <w:t xml:space="preserve"> določenega z gradbeno mejo in znotraj ma</w:t>
      </w:r>
      <w:r w:rsidR="0053598E" w:rsidRPr="00691565">
        <w:rPr>
          <w:color w:val="000000"/>
          <w:sz w:val="20"/>
          <w:szCs w:val="20"/>
          <w:shd w:val="clear" w:color="auto" w:fill="FFFFFF"/>
        </w:rPr>
        <w:t>ks</w:t>
      </w:r>
      <w:r w:rsidRPr="00691565">
        <w:rPr>
          <w:color w:val="000000"/>
          <w:sz w:val="20"/>
          <w:szCs w:val="20"/>
          <w:shd w:val="clear" w:color="auto" w:fill="FFFFFF"/>
        </w:rPr>
        <w:t>imalno določenega višinskega gabarita.</w:t>
      </w:r>
    </w:p>
    <w:p w14:paraId="758D094C" w14:textId="77777777" w:rsidR="007F4BA7" w:rsidRPr="00691565" w:rsidRDefault="007F4BA7" w:rsidP="00691565">
      <w:pPr>
        <w:rPr>
          <w:color w:val="000000"/>
          <w:sz w:val="20"/>
          <w:szCs w:val="20"/>
          <w:shd w:val="clear" w:color="auto" w:fill="FFFFFF"/>
        </w:rPr>
      </w:pPr>
      <w:r w:rsidRPr="00691565">
        <w:rPr>
          <w:color w:val="000000"/>
          <w:sz w:val="20"/>
          <w:szCs w:val="20"/>
          <w:shd w:val="clear" w:color="auto" w:fill="FFFFFF"/>
        </w:rPr>
        <w:t>Odstopanja poteka javne dovozne poti in predvidene parcelacije je ma</w:t>
      </w:r>
      <w:r w:rsidR="0053598E" w:rsidRPr="00691565">
        <w:rPr>
          <w:color w:val="000000"/>
          <w:sz w:val="20"/>
          <w:szCs w:val="20"/>
          <w:shd w:val="clear" w:color="auto" w:fill="FFFFFF"/>
        </w:rPr>
        <w:t>ks.</w:t>
      </w:r>
      <w:r w:rsidRPr="00691565">
        <w:rPr>
          <w:color w:val="000000"/>
          <w:sz w:val="20"/>
          <w:szCs w:val="20"/>
          <w:shd w:val="clear" w:color="auto" w:fill="FFFFFF"/>
        </w:rPr>
        <w:t>. +-2 m, višinska kota ceste se prilagaja konfiguraciji terena.</w:t>
      </w:r>
    </w:p>
    <w:p w14:paraId="3EAAAFEE" w14:textId="77777777" w:rsidR="007F4BA7" w:rsidRPr="00691565" w:rsidRDefault="007F4BA7" w:rsidP="00691565">
      <w:pPr>
        <w:rPr>
          <w:color w:val="000000"/>
          <w:sz w:val="20"/>
          <w:szCs w:val="20"/>
          <w:shd w:val="clear" w:color="auto" w:fill="FFFFFF"/>
        </w:rPr>
      </w:pPr>
      <w:r w:rsidRPr="00691565">
        <w:rPr>
          <w:color w:val="000000"/>
          <w:sz w:val="20"/>
          <w:szCs w:val="20"/>
          <w:shd w:val="clear" w:color="auto" w:fill="FFFFFF"/>
        </w:rPr>
        <w:t xml:space="preserve">V realizaciji energetskih tras in infrastrukturnih objektov so možni tudi drugi smiselni poteki infrastrukture, če so v skladu s predpisi in omejitvami ter v soglasju z Občino Idrija </w:t>
      </w:r>
      <w:r w:rsidR="0053598E" w:rsidRPr="00691565">
        <w:rPr>
          <w:color w:val="000000"/>
          <w:sz w:val="20"/>
          <w:szCs w:val="20"/>
          <w:shd w:val="clear" w:color="auto" w:fill="FFFFFF"/>
        </w:rPr>
        <w:t>in</w:t>
      </w:r>
      <w:r w:rsidRPr="00691565">
        <w:rPr>
          <w:color w:val="000000"/>
          <w:sz w:val="20"/>
          <w:szCs w:val="20"/>
          <w:shd w:val="clear" w:color="auto" w:fill="FFFFFF"/>
        </w:rPr>
        <w:t xml:space="preserve"> v soglasju s pristojnimi soglasje dajalci.</w:t>
      </w:r>
    </w:p>
    <w:p w14:paraId="352C1919" w14:textId="77777777" w:rsidR="007F4BA7" w:rsidRPr="00691565" w:rsidRDefault="007F4BA7" w:rsidP="00691565">
      <w:pPr>
        <w:rPr>
          <w:color w:val="000000"/>
          <w:sz w:val="20"/>
          <w:szCs w:val="20"/>
          <w:shd w:val="clear" w:color="auto" w:fill="FFFFFF"/>
        </w:rPr>
      </w:pPr>
      <w:r w:rsidRPr="00691565">
        <w:rPr>
          <w:color w:val="000000"/>
          <w:sz w:val="20"/>
          <w:szCs w:val="20"/>
          <w:shd w:val="clear" w:color="auto" w:fill="FFFFFF"/>
        </w:rPr>
        <w:t>Na celotnem območju OPPN je možna graditev dovoznih poti do javne površine</w:t>
      </w:r>
      <w:r w:rsidR="003C7BF7" w:rsidRPr="00691565">
        <w:rPr>
          <w:color w:val="000000"/>
          <w:sz w:val="20"/>
          <w:szCs w:val="20"/>
          <w:shd w:val="clear" w:color="auto" w:fill="FFFFFF"/>
        </w:rPr>
        <w:t xml:space="preserve"> </w:t>
      </w:r>
      <w:r w:rsidR="00004453">
        <w:rPr>
          <w:color w:val="000000"/>
          <w:sz w:val="20"/>
          <w:szCs w:val="20"/>
          <w:shd w:val="clear" w:color="auto" w:fill="FFFFFF"/>
        </w:rPr>
        <w:t>s soglasjem</w:t>
      </w:r>
      <w:r w:rsidR="003C7BF7" w:rsidRPr="00691565">
        <w:rPr>
          <w:color w:val="000000"/>
          <w:sz w:val="20"/>
          <w:szCs w:val="20"/>
          <w:shd w:val="clear" w:color="auto" w:fill="FFFFFF"/>
        </w:rPr>
        <w:t xml:space="preserve"> Občine Idrija</w:t>
      </w:r>
      <w:r w:rsidRPr="00691565">
        <w:rPr>
          <w:color w:val="000000"/>
          <w:sz w:val="20"/>
          <w:szCs w:val="20"/>
          <w:shd w:val="clear" w:color="auto" w:fill="FFFFFF"/>
        </w:rPr>
        <w:t>.</w:t>
      </w:r>
    </w:p>
    <w:p w14:paraId="77CBB38A" w14:textId="77777777" w:rsidR="007F4BA7" w:rsidRDefault="007F4BA7" w:rsidP="00F950DB">
      <w:pPr>
        <w:pStyle w:val="Navadensplet"/>
        <w:spacing w:after="0"/>
        <w:ind w:firstLine="0"/>
        <w:rPr>
          <w:color w:val="000000"/>
          <w:sz w:val="20"/>
          <w:szCs w:val="20"/>
        </w:rPr>
      </w:pPr>
    </w:p>
    <w:p w14:paraId="5CB39EB5" w14:textId="77777777" w:rsidR="002357ED" w:rsidRPr="00036765" w:rsidRDefault="002357ED" w:rsidP="00AB135F">
      <w:pPr>
        <w:spacing w:line="187" w:lineRule="atLeast"/>
        <w:jc w:val="center"/>
        <w:rPr>
          <w:color w:val="000000"/>
          <w:sz w:val="20"/>
          <w:szCs w:val="20"/>
        </w:rPr>
      </w:pPr>
      <w:r w:rsidRPr="00036765">
        <w:rPr>
          <w:bCs/>
          <w:color w:val="000000"/>
          <w:sz w:val="20"/>
          <w:szCs w:val="20"/>
          <w:shd w:val="clear" w:color="auto" w:fill="FFFFFF"/>
        </w:rPr>
        <w:t>1</w:t>
      </w:r>
      <w:r w:rsidR="00AD7BC7" w:rsidRPr="00036765">
        <w:rPr>
          <w:bCs/>
          <w:color w:val="000000"/>
          <w:sz w:val="20"/>
          <w:szCs w:val="20"/>
          <w:shd w:val="clear" w:color="auto" w:fill="FFFFFF"/>
        </w:rPr>
        <w:t>8</w:t>
      </w:r>
      <w:r w:rsidRPr="00036765">
        <w:rPr>
          <w:bCs/>
          <w:color w:val="000000"/>
          <w:sz w:val="20"/>
          <w:szCs w:val="20"/>
          <w:shd w:val="clear" w:color="auto" w:fill="FFFFFF"/>
        </w:rPr>
        <w:t>. člen</w:t>
      </w:r>
    </w:p>
    <w:p w14:paraId="71DC5D0B" w14:textId="77777777" w:rsidR="002357ED" w:rsidRPr="00036765" w:rsidRDefault="002357ED" w:rsidP="002357ED">
      <w:pPr>
        <w:spacing w:line="187" w:lineRule="atLeast"/>
        <w:jc w:val="center"/>
        <w:rPr>
          <w:bCs/>
          <w:color w:val="000000"/>
          <w:sz w:val="20"/>
          <w:szCs w:val="20"/>
          <w:shd w:val="clear" w:color="auto" w:fill="FFFFFF"/>
        </w:rPr>
      </w:pPr>
      <w:r w:rsidRPr="00036765">
        <w:rPr>
          <w:bCs/>
          <w:color w:val="000000"/>
          <w:sz w:val="20"/>
          <w:szCs w:val="20"/>
          <w:shd w:val="clear" w:color="auto" w:fill="FFFFFF"/>
        </w:rPr>
        <w:lastRenderedPageBreak/>
        <w:t>(obveznosti investitorja in izvajalca)</w:t>
      </w:r>
    </w:p>
    <w:p w14:paraId="2DEA604A" w14:textId="77777777" w:rsidR="006E54B1" w:rsidRDefault="006E54B1" w:rsidP="009965AA">
      <w:pPr>
        <w:rPr>
          <w:color w:val="000000"/>
          <w:sz w:val="20"/>
          <w:szCs w:val="20"/>
        </w:rPr>
      </w:pPr>
    </w:p>
    <w:p w14:paraId="137CC2F0" w14:textId="77777777" w:rsidR="00AB135F" w:rsidRPr="00036765" w:rsidRDefault="00AB135F" w:rsidP="00F950DB">
      <w:pPr>
        <w:jc w:val="both"/>
        <w:rPr>
          <w:color w:val="000000"/>
          <w:sz w:val="20"/>
          <w:szCs w:val="20"/>
        </w:rPr>
      </w:pPr>
      <w:r w:rsidRPr="00036765">
        <w:rPr>
          <w:color w:val="000000"/>
          <w:sz w:val="20"/>
          <w:szCs w:val="20"/>
        </w:rPr>
        <w:t>Obveznost investitorja in izvajalca je izgradnja objektov v skladu z določili prostorskega izvedbenega akta. Investitor je dolžan predvideti in izvesti vse ukrepe za varovanje okolja, ukrepe protipožarne zaščite, izvesti infrastrukturno omrežje in priključke v smiselno zaključenih etapah oz</w:t>
      </w:r>
      <w:r w:rsidR="006E54B1">
        <w:rPr>
          <w:color w:val="000000"/>
          <w:sz w:val="20"/>
          <w:szCs w:val="20"/>
        </w:rPr>
        <w:t>.</w:t>
      </w:r>
      <w:r w:rsidRPr="00036765">
        <w:rPr>
          <w:color w:val="000000"/>
          <w:sz w:val="20"/>
          <w:szCs w:val="20"/>
        </w:rPr>
        <w:t xml:space="preserve"> sočasno z gradnjo objektov ter urediti okolico. Izvajalec mora v času gradnje skrbeti, da povzroča čim manj hrupa in prahu. V času gradnje je potrebno zagotoviti ustrezen strokovni nadzor. Morebitne poškodbe okoliških objektov, infrastrukture in naprav, nastale v času gradnje, mora investitor sanirati. Izvedena sanacija je pogoj za pridobitev uporabnega dovoljenja. Za časa gradnje mora biti omogočen neoviran dostop do obstoječih stanovanjskih objektov.</w:t>
      </w:r>
    </w:p>
    <w:p w14:paraId="344F32AD" w14:textId="77777777" w:rsidR="00AB135F" w:rsidRPr="00036765" w:rsidRDefault="00AB135F" w:rsidP="002357ED">
      <w:pPr>
        <w:spacing w:line="187" w:lineRule="atLeast"/>
        <w:jc w:val="center"/>
        <w:rPr>
          <w:bCs/>
          <w:color w:val="000000"/>
          <w:sz w:val="20"/>
          <w:szCs w:val="20"/>
        </w:rPr>
      </w:pPr>
    </w:p>
    <w:p w14:paraId="5D57E73F" w14:textId="77777777" w:rsidR="007D5CBB" w:rsidRPr="00036765" w:rsidRDefault="007D5CBB" w:rsidP="007D5CBB">
      <w:pPr>
        <w:pStyle w:val="esegmenth4"/>
        <w:spacing w:after="0"/>
        <w:ind w:firstLine="0"/>
        <w:rPr>
          <w:b w:val="0"/>
          <w:color w:val="000000"/>
          <w:sz w:val="20"/>
          <w:szCs w:val="20"/>
        </w:rPr>
      </w:pPr>
      <w:r w:rsidRPr="00036765">
        <w:rPr>
          <w:b w:val="0"/>
          <w:color w:val="000000"/>
          <w:sz w:val="20"/>
          <w:szCs w:val="20"/>
        </w:rPr>
        <w:t>XI. PREHODNE IN KONČNE DOLOČBE</w:t>
      </w:r>
    </w:p>
    <w:p w14:paraId="104F31E8"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493A58D6" w14:textId="77777777" w:rsidR="00311CCC" w:rsidRPr="00036765" w:rsidRDefault="00311CCC" w:rsidP="00311CCC">
      <w:pPr>
        <w:spacing w:line="187" w:lineRule="atLeast"/>
        <w:jc w:val="center"/>
        <w:rPr>
          <w:color w:val="000000"/>
          <w:sz w:val="20"/>
          <w:szCs w:val="20"/>
        </w:rPr>
      </w:pPr>
      <w:r w:rsidRPr="00036765">
        <w:rPr>
          <w:bCs/>
          <w:color w:val="000000"/>
          <w:sz w:val="20"/>
          <w:szCs w:val="20"/>
          <w:shd w:val="clear" w:color="auto" w:fill="FFFFFF"/>
        </w:rPr>
        <w:t>1</w:t>
      </w:r>
      <w:r w:rsidR="00AD7BC7" w:rsidRPr="00036765">
        <w:rPr>
          <w:bCs/>
          <w:color w:val="000000"/>
          <w:sz w:val="20"/>
          <w:szCs w:val="20"/>
          <w:shd w:val="clear" w:color="auto" w:fill="FFFFFF"/>
        </w:rPr>
        <w:t>9</w:t>
      </w:r>
      <w:r w:rsidRPr="00036765">
        <w:rPr>
          <w:bCs/>
          <w:color w:val="000000"/>
          <w:sz w:val="20"/>
          <w:szCs w:val="20"/>
          <w:shd w:val="clear" w:color="auto" w:fill="FFFFFF"/>
        </w:rPr>
        <w:t>. člen</w:t>
      </w:r>
      <w:r w:rsidRPr="00036765">
        <w:rPr>
          <w:color w:val="000000"/>
          <w:sz w:val="20"/>
          <w:szCs w:val="20"/>
        </w:rPr>
        <w:fldChar w:fldCharType="end"/>
      </w:r>
    </w:p>
    <w:p w14:paraId="5E6EF57D" w14:textId="77777777" w:rsidR="007D5CBB" w:rsidRPr="00036765" w:rsidRDefault="007D5CBB" w:rsidP="00AB135F">
      <w:pPr>
        <w:spacing w:line="187" w:lineRule="atLeast"/>
        <w:jc w:val="center"/>
        <w:rPr>
          <w:b/>
          <w:color w:val="000000"/>
          <w:sz w:val="20"/>
          <w:szCs w:val="20"/>
        </w:rPr>
      </w:pPr>
      <w:r w:rsidRPr="00036765">
        <w:rPr>
          <w:color w:val="000000"/>
          <w:sz w:val="20"/>
          <w:szCs w:val="20"/>
        </w:rPr>
        <w:t>(nadzor)</w:t>
      </w:r>
    </w:p>
    <w:p w14:paraId="61CC9DE4" w14:textId="77777777" w:rsidR="006E54B1" w:rsidRDefault="006E54B1" w:rsidP="001943A6">
      <w:pPr>
        <w:pStyle w:val="Navadensplet"/>
        <w:spacing w:after="0"/>
        <w:ind w:firstLine="0"/>
        <w:jc w:val="center"/>
        <w:rPr>
          <w:color w:val="000000"/>
          <w:sz w:val="20"/>
          <w:szCs w:val="20"/>
        </w:rPr>
      </w:pPr>
    </w:p>
    <w:p w14:paraId="01D219BC" w14:textId="77777777" w:rsidR="007D5CBB" w:rsidRPr="00036765" w:rsidRDefault="007D5CBB" w:rsidP="006E54B1">
      <w:pPr>
        <w:pStyle w:val="Navadensplet"/>
        <w:spacing w:after="0"/>
        <w:ind w:firstLine="0"/>
        <w:rPr>
          <w:color w:val="000000"/>
          <w:sz w:val="20"/>
          <w:szCs w:val="20"/>
        </w:rPr>
      </w:pPr>
      <w:r w:rsidRPr="00036765">
        <w:rPr>
          <w:color w:val="000000"/>
          <w:sz w:val="20"/>
          <w:szCs w:val="20"/>
        </w:rPr>
        <w:t>Nadzorstvo nad izvajanjem tega odloka opravljajo pristojne inšpekcijske službe.</w:t>
      </w:r>
    </w:p>
    <w:p w14:paraId="7431F5F8"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3BB61F89" w14:textId="77777777" w:rsidR="00311CCC" w:rsidRPr="00036765" w:rsidRDefault="00AD7BC7" w:rsidP="00311CCC">
      <w:pPr>
        <w:spacing w:line="187" w:lineRule="atLeast"/>
        <w:jc w:val="center"/>
        <w:rPr>
          <w:b/>
          <w:color w:val="000000"/>
          <w:sz w:val="20"/>
          <w:szCs w:val="20"/>
        </w:rPr>
      </w:pPr>
      <w:r w:rsidRPr="00036765">
        <w:rPr>
          <w:bCs/>
          <w:color w:val="000000"/>
          <w:sz w:val="20"/>
          <w:szCs w:val="20"/>
          <w:shd w:val="clear" w:color="auto" w:fill="FFFFFF"/>
        </w:rPr>
        <w:t>20</w:t>
      </w:r>
      <w:r w:rsidR="00311CCC" w:rsidRPr="00036765">
        <w:rPr>
          <w:bCs/>
          <w:color w:val="000000"/>
          <w:sz w:val="20"/>
          <w:szCs w:val="20"/>
          <w:shd w:val="clear" w:color="auto" w:fill="FFFFFF"/>
        </w:rPr>
        <w:t>. člen</w:t>
      </w:r>
      <w:r w:rsidR="00311CCC" w:rsidRPr="00036765">
        <w:rPr>
          <w:color w:val="000000"/>
          <w:sz w:val="20"/>
          <w:szCs w:val="20"/>
        </w:rPr>
        <w:fldChar w:fldCharType="end"/>
      </w:r>
    </w:p>
    <w:p w14:paraId="54E49FAA" w14:textId="77777777" w:rsidR="007D5CBB" w:rsidRPr="00036765" w:rsidRDefault="00311CCC" w:rsidP="007D5CBB">
      <w:pPr>
        <w:pStyle w:val="esegmenth4"/>
        <w:spacing w:after="0"/>
        <w:rPr>
          <w:b w:val="0"/>
          <w:color w:val="000000"/>
          <w:sz w:val="20"/>
          <w:szCs w:val="20"/>
        </w:rPr>
      </w:pPr>
      <w:r w:rsidRPr="00036765">
        <w:rPr>
          <w:b w:val="0"/>
          <w:color w:val="000000"/>
          <w:sz w:val="20"/>
          <w:szCs w:val="20"/>
        </w:rPr>
        <w:t xml:space="preserve"> </w:t>
      </w:r>
      <w:r w:rsidR="007D5CBB" w:rsidRPr="00036765">
        <w:rPr>
          <w:b w:val="0"/>
          <w:color w:val="000000"/>
          <w:sz w:val="20"/>
          <w:szCs w:val="20"/>
        </w:rPr>
        <w:t>(usmeritve za določitev meril in pogojev po uveljavitvi OPPN)</w:t>
      </w:r>
    </w:p>
    <w:p w14:paraId="61CE0EE1" w14:textId="77777777" w:rsidR="007D5CBB" w:rsidRPr="00036765" w:rsidRDefault="007D5CBB" w:rsidP="007D5CBB">
      <w:pPr>
        <w:pStyle w:val="esegmenth4"/>
        <w:spacing w:after="0"/>
        <w:rPr>
          <w:b w:val="0"/>
          <w:color w:val="000000"/>
          <w:sz w:val="20"/>
          <w:szCs w:val="20"/>
        </w:rPr>
      </w:pPr>
    </w:p>
    <w:p w14:paraId="391DAA93" w14:textId="77777777" w:rsidR="00A61C8C" w:rsidRPr="00036765" w:rsidRDefault="00A61C8C" w:rsidP="006E54B1">
      <w:pPr>
        <w:pStyle w:val="Glava"/>
        <w:tabs>
          <w:tab w:val="clear" w:pos="4536"/>
          <w:tab w:val="clear" w:pos="9072"/>
          <w:tab w:val="left" w:pos="567"/>
          <w:tab w:val="left" w:pos="851"/>
          <w:tab w:val="left" w:pos="1134"/>
          <w:tab w:val="left" w:pos="1418"/>
          <w:tab w:val="left" w:pos="2268"/>
          <w:tab w:val="left" w:pos="7371"/>
        </w:tabs>
        <w:jc w:val="both"/>
        <w:rPr>
          <w:rFonts w:ascii="Times New Roman" w:hAnsi="Times New Roman"/>
          <w:bCs/>
          <w:iCs/>
          <w:color w:val="000000"/>
          <w:sz w:val="20"/>
        </w:rPr>
      </w:pPr>
      <w:r w:rsidRPr="00036765">
        <w:rPr>
          <w:rFonts w:ascii="Times New Roman" w:hAnsi="Times New Roman"/>
          <w:bCs/>
          <w:iCs/>
          <w:color w:val="000000"/>
          <w:sz w:val="20"/>
        </w:rPr>
        <w:t>Po prenehanju veljavnosti OPPN začnejo veljati splošni pogoji OPN občine Idrija</w:t>
      </w:r>
    </w:p>
    <w:p w14:paraId="4225A544"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3941EFB4" w14:textId="77777777" w:rsidR="00311CCC" w:rsidRPr="00036765" w:rsidRDefault="00311CCC" w:rsidP="00311CCC">
      <w:pPr>
        <w:spacing w:line="187" w:lineRule="atLeast"/>
        <w:jc w:val="center"/>
        <w:rPr>
          <w:rStyle w:val="Hiperpovezava"/>
          <w:color w:val="000000"/>
          <w:sz w:val="20"/>
          <w:szCs w:val="20"/>
          <w:u w:val="none"/>
        </w:rPr>
      </w:pPr>
      <w:r w:rsidRPr="00036765">
        <w:rPr>
          <w:bCs/>
          <w:color w:val="000000"/>
          <w:sz w:val="20"/>
          <w:szCs w:val="20"/>
          <w:shd w:val="clear" w:color="auto" w:fill="FFFFFF"/>
        </w:rPr>
        <w:t>2</w:t>
      </w:r>
      <w:r w:rsidR="00AD7BC7" w:rsidRPr="00036765">
        <w:rPr>
          <w:bCs/>
          <w:color w:val="000000"/>
          <w:sz w:val="20"/>
          <w:szCs w:val="20"/>
          <w:shd w:val="clear" w:color="auto" w:fill="FFFFFF"/>
        </w:rPr>
        <w:t>1</w:t>
      </w:r>
      <w:r w:rsidRPr="00036765">
        <w:rPr>
          <w:bCs/>
          <w:color w:val="000000"/>
          <w:sz w:val="20"/>
          <w:szCs w:val="20"/>
          <w:shd w:val="clear" w:color="auto" w:fill="FFFFFF"/>
        </w:rPr>
        <w:t>. člen</w:t>
      </w:r>
      <w:r w:rsidRPr="00036765">
        <w:rPr>
          <w:color w:val="000000"/>
          <w:sz w:val="20"/>
          <w:szCs w:val="20"/>
        </w:rPr>
        <w:fldChar w:fldCharType="end"/>
      </w:r>
      <w:r w:rsidRPr="00036765">
        <w:rPr>
          <w:color w:val="000000"/>
          <w:sz w:val="20"/>
          <w:szCs w:val="20"/>
        </w:rPr>
        <w:fldChar w:fldCharType="begin"/>
      </w:r>
      <w:r w:rsidRPr="00036765">
        <w:rPr>
          <w:color w:val="000000"/>
          <w:sz w:val="20"/>
          <w:szCs w:val="20"/>
        </w:rPr>
        <w:instrText xml:space="preserve"> HYPERLINK "https://www.uradni-list.si/glasilo-uradni-list-rs/vsebina/111909/" \l "(varstvo kulturne dediščine)" </w:instrText>
      </w:r>
      <w:r w:rsidRPr="00036765">
        <w:rPr>
          <w:color w:val="000000"/>
          <w:sz w:val="20"/>
          <w:szCs w:val="20"/>
        </w:rPr>
        <w:fldChar w:fldCharType="separate"/>
      </w:r>
    </w:p>
    <w:p w14:paraId="3195A99A" w14:textId="77777777" w:rsidR="007D5CBB" w:rsidRPr="00036765" w:rsidRDefault="00311CCC" w:rsidP="007D5CBB">
      <w:pPr>
        <w:pStyle w:val="esegmenth4"/>
        <w:spacing w:after="0"/>
        <w:rPr>
          <w:b w:val="0"/>
          <w:color w:val="000000"/>
          <w:sz w:val="20"/>
          <w:szCs w:val="20"/>
        </w:rPr>
      </w:pPr>
      <w:r w:rsidRPr="00036765">
        <w:rPr>
          <w:color w:val="000000"/>
          <w:sz w:val="20"/>
          <w:szCs w:val="20"/>
        </w:rPr>
        <w:fldChar w:fldCharType="end"/>
      </w:r>
      <w:r w:rsidRPr="00036765">
        <w:rPr>
          <w:b w:val="0"/>
          <w:color w:val="000000"/>
          <w:sz w:val="20"/>
          <w:szCs w:val="20"/>
        </w:rPr>
        <w:t xml:space="preserve"> </w:t>
      </w:r>
      <w:r w:rsidR="007D5CBB" w:rsidRPr="00036765">
        <w:rPr>
          <w:b w:val="0"/>
          <w:color w:val="000000"/>
          <w:sz w:val="20"/>
          <w:szCs w:val="20"/>
        </w:rPr>
        <w:t>(usmeritve za določitev meril in pogojev po prenehanju veljavnosti OPPN)</w:t>
      </w:r>
    </w:p>
    <w:p w14:paraId="55985149" w14:textId="77777777" w:rsidR="007D5CBB" w:rsidRPr="00036765" w:rsidRDefault="007D5CBB" w:rsidP="007D5CBB">
      <w:pPr>
        <w:pStyle w:val="esegmenth4"/>
        <w:spacing w:after="0"/>
        <w:rPr>
          <w:b w:val="0"/>
          <w:color w:val="000000"/>
          <w:sz w:val="20"/>
          <w:szCs w:val="20"/>
        </w:rPr>
      </w:pPr>
    </w:p>
    <w:p w14:paraId="4F733D47" w14:textId="77777777" w:rsidR="007D5CBB" w:rsidRPr="00036765" w:rsidRDefault="007D5CBB" w:rsidP="00F950DB">
      <w:pPr>
        <w:jc w:val="both"/>
        <w:rPr>
          <w:color w:val="000000"/>
          <w:sz w:val="20"/>
          <w:szCs w:val="20"/>
        </w:rPr>
      </w:pPr>
      <w:r w:rsidRPr="00036765">
        <w:rPr>
          <w:color w:val="000000"/>
          <w:sz w:val="20"/>
          <w:szCs w:val="20"/>
        </w:rPr>
        <w:t>Po prenehanju veljavnosti OPPN</w:t>
      </w:r>
      <w:r w:rsidR="00311CCC" w:rsidRPr="00036765">
        <w:rPr>
          <w:color w:val="000000"/>
          <w:sz w:val="20"/>
          <w:szCs w:val="20"/>
        </w:rPr>
        <w:t xml:space="preserve">, ki nastopi ob končanju predvidenega obsega del na območju, </w:t>
      </w:r>
      <w:r w:rsidRPr="00036765">
        <w:rPr>
          <w:color w:val="000000"/>
          <w:sz w:val="20"/>
          <w:szCs w:val="20"/>
        </w:rPr>
        <w:t>veljajo na območju OPN</w:t>
      </w:r>
      <w:r w:rsidR="001943A6" w:rsidRPr="00036765">
        <w:rPr>
          <w:color w:val="000000"/>
          <w:sz w:val="20"/>
          <w:szCs w:val="20"/>
        </w:rPr>
        <w:t xml:space="preserve"> splošna </w:t>
      </w:r>
      <w:r w:rsidRPr="00036765">
        <w:rPr>
          <w:color w:val="000000"/>
          <w:sz w:val="20"/>
          <w:szCs w:val="20"/>
        </w:rPr>
        <w:t>določila Odloka o občinskem prostorskem načrtu Ob</w:t>
      </w:r>
      <w:r w:rsidR="00311CCC" w:rsidRPr="00036765">
        <w:rPr>
          <w:color w:val="000000"/>
          <w:sz w:val="20"/>
          <w:szCs w:val="20"/>
        </w:rPr>
        <w:t>čine Idrija.</w:t>
      </w:r>
    </w:p>
    <w:p w14:paraId="1302ABE1" w14:textId="77777777" w:rsidR="00311CCC" w:rsidRPr="00036765" w:rsidRDefault="00311CCC" w:rsidP="00311CCC">
      <w:pPr>
        <w:spacing w:line="187" w:lineRule="atLeast"/>
        <w:rPr>
          <w:rStyle w:val="Hiperpovezava"/>
          <w:color w:val="000000"/>
          <w:sz w:val="20"/>
          <w:szCs w:val="20"/>
          <w:u w:val="none"/>
          <w:shd w:val="clear" w:color="auto" w:fill="FFFFFF"/>
        </w:rPr>
      </w:pPr>
      <w:r w:rsidRPr="00036765">
        <w:rPr>
          <w:color w:val="000000"/>
          <w:sz w:val="20"/>
          <w:szCs w:val="20"/>
        </w:rPr>
        <w:fldChar w:fldCharType="begin"/>
      </w:r>
      <w:r w:rsidRPr="00036765">
        <w:rPr>
          <w:color w:val="000000"/>
          <w:sz w:val="20"/>
          <w:szCs w:val="20"/>
        </w:rPr>
        <w:instrText xml:space="preserve"> HYPERLINK "https://www.uradni-list.si/glasilo-uradni-list-rs/vsebina/111909/" \l "12. člen" </w:instrText>
      </w:r>
      <w:r w:rsidRPr="00036765">
        <w:rPr>
          <w:color w:val="000000"/>
          <w:sz w:val="20"/>
          <w:szCs w:val="20"/>
        </w:rPr>
        <w:fldChar w:fldCharType="separate"/>
      </w:r>
    </w:p>
    <w:p w14:paraId="68889D78" w14:textId="77777777" w:rsidR="00311CCC" w:rsidRPr="00036765" w:rsidRDefault="00311CCC" w:rsidP="00311CCC">
      <w:pPr>
        <w:spacing w:line="187" w:lineRule="atLeast"/>
        <w:jc w:val="center"/>
        <w:rPr>
          <w:b/>
          <w:color w:val="000000"/>
          <w:sz w:val="20"/>
          <w:szCs w:val="20"/>
        </w:rPr>
      </w:pPr>
      <w:r w:rsidRPr="00036765">
        <w:rPr>
          <w:bCs/>
          <w:color w:val="000000"/>
          <w:sz w:val="20"/>
          <w:szCs w:val="20"/>
          <w:shd w:val="clear" w:color="auto" w:fill="FFFFFF"/>
        </w:rPr>
        <w:t>2</w:t>
      </w:r>
      <w:r w:rsidR="00AD7BC7" w:rsidRPr="00036765">
        <w:rPr>
          <w:bCs/>
          <w:color w:val="000000"/>
          <w:sz w:val="20"/>
          <w:szCs w:val="20"/>
          <w:shd w:val="clear" w:color="auto" w:fill="FFFFFF"/>
        </w:rPr>
        <w:t>2</w:t>
      </w:r>
      <w:r w:rsidRPr="00036765">
        <w:rPr>
          <w:bCs/>
          <w:color w:val="000000"/>
          <w:sz w:val="20"/>
          <w:szCs w:val="20"/>
          <w:shd w:val="clear" w:color="auto" w:fill="FFFFFF"/>
        </w:rPr>
        <w:t>. člen</w:t>
      </w:r>
      <w:r w:rsidRPr="00036765">
        <w:rPr>
          <w:color w:val="000000"/>
          <w:sz w:val="20"/>
          <w:szCs w:val="20"/>
        </w:rPr>
        <w:fldChar w:fldCharType="end"/>
      </w:r>
    </w:p>
    <w:p w14:paraId="5C0DF06A" w14:textId="77777777" w:rsidR="007D5CBB" w:rsidRPr="00036765" w:rsidRDefault="00311CCC" w:rsidP="007D5CBB">
      <w:pPr>
        <w:pStyle w:val="esegmenth4"/>
        <w:spacing w:after="0"/>
        <w:rPr>
          <w:b w:val="0"/>
          <w:color w:val="000000"/>
          <w:sz w:val="20"/>
          <w:szCs w:val="20"/>
        </w:rPr>
      </w:pPr>
      <w:r w:rsidRPr="00036765">
        <w:rPr>
          <w:b w:val="0"/>
          <w:color w:val="000000"/>
          <w:sz w:val="20"/>
          <w:szCs w:val="20"/>
        </w:rPr>
        <w:t xml:space="preserve"> </w:t>
      </w:r>
      <w:r w:rsidR="007D5CBB" w:rsidRPr="00036765">
        <w:rPr>
          <w:b w:val="0"/>
          <w:color w:val="000000"/>
          <w:sz w:val="20"/>
          <w:szCs w:val="20"/>
        </w:rPr>
        <w:t>(vpogled v OPPN)</w:t>
      </w:r>
    </w:p>
    <w:p w14:paraId="1DCCFAF6" w14:textId="77777777" w:rsidR="007D5CBB" w:rsidRPr="00036765" w:rsidRDefault="007D5CBB" w:rsidP="007D5CBB">
      <w:pPr>
        <w:pStyle w:val="esegmenth4"/>
        <w:spacing w:after="0"/>
        <w:rPr>
          <w:b w:val="0"/>
          <w:color w:val="000000"/>
          <w:sz w:val="20"/>
          <w:szCs w:val="20"/>
        </w:rPr>
      </w:pPr>
    </w:p>
    <w:p w14:paraId="5BC46AC9" w14:textId="77777777" w:rsidR="00311CCC" w:rsidRPr="00036765" w:rsidRDefault="007D5CBB" w:rsidP="00311CCC">
      <w:pPr>
        <w:pStyle w:val="Navadensplet"/>
        <w:spacing w:after="0"/>
        <w:ind w:firstLine="0"/>
        <w:rPr>
          <w:color w:val="000000"/>
          <w:sz w:val="20"/>
          <w:szCs w:val="20"/>
        </w:rPr>
      </w:pPr>
      <w:r w:rsidRPr="00036765">
        <w:rPr>
          <w:color w:val="000000"/>
          <w:sz w:val="20"/>
          <w:szCs w:val="20"/>
        </w:rPr>
        <w:t>OPPN je na vpogled na Občini Idrija in na Upravni enoti Idrija.</w:t>
      </w:r>
    </w:p>
    <w:p w14:paraId="19417C6F" w14:textId="77777777" w:rsidR="00311CCC" w:rsidRPr="00036765" w:rsidRDefault="00311CCC" w:rsidP="00311CCC">
      <w:pPr>
        <w:pStyle w:val="Navadensplet"/>
        <w:spacing w:after="0"/>
        <w:ind w:firstLine="0"/>
        <w:rPr>
          <w:color w:val="000000"/>
          <w:sz w:val="20"/>
          <w:szCs w:val="20"/>
        </w:rPr>
      </w:pPr>
    </w:p>
    <w:p w14:paraId="004F78E2" w14:textId="77777777" w:rsidR="00311CCC" w:rsidRPr="00036765" w:rsidRDefault="00311CCC" w:rsidP="00311CCC">
      <w:pPr>
        <w:pStyle w:val="Navadensplet"/>
        <w:spacing w:after="0"/>
        <w:ind w:firstLine="0"/>
        <w:jc w:val="center"/>
        <w:rPr>
          <w:color w:val="000000"/>
          <w:sz w:val="20"/>
          <w:szCs w:val="20"/>
        </w:rPr>
      </w:pPr>
      <w:r w:rsidRPr="00036765">
        <w:rPr>
          <w:color w:val="000000"/>
          <w:sz w:val="20"/>
          <w:szCs w:val="20"/>
        </w:rPr>
        <w:t>2</w:t>
      </w:r>
      <w:r w:rsidR="00AD7BC7" w:rsidRPr="00036765">
        <w:rPr>
          <w:color w:val="000000"/>
          <w:sz w:val="20"/>
          <w:szCs w:val="20"/>
        </w:rPr>
        <w:t>3</w:t>
      </w:r>
      <w:r w:rsidRPr="00036765">
        <w:rPr>
          <w:color w:val="000000"/>
          <w:sz w:val="20"/>
          <w:szCs w:val="20"/>
        </w:rPr>
        <w:t xml:space="preserve">. </w:t>
      </w:r>
      <w:r w:rsidR="007D5CBB" w:rsidRPr="00036765">
        <w:rPr>
          <w:color w:val="000000"/>
          <w:sz w:val="20"/>
          <w:szCs w:val="20"/>
        </w:rPr>
        <w:t>člen</w:t>
      </w:r>
    </w:p>
    <w:p w14:paraId="03DD1F51" w14:textId="77777777" w:rsidR="007D5CBB" w:rsidRPr="00036765" w:rsidRDefault="007D5CBB" w:rsidP="00311CCC">
      <w:pPr>
        <w:pStyle w:val="Navadensplet"/>
        <w:spacing w:after="0"/>
        <w:ind w:firstLine="0"/>
        <w:jc w:val="center"/>
        <w:rPr>
          <w:color w:val="000000"/>
          <w:sz w:val="20"/>
          <w:szCs w:val="20"/>
        </w:rPr>
      </w:pPr>
      <w:r w:rsidRPr="00036765">
        <w:rPr>
          <w:color w:val="000000"/>
          <w:sz w:val="20"/>
          <w:szCs w:val="20"/>
        </w:rPr>
        <w:t>(uveljavitev)</w:t>
      </w:r>
    </w:p>
    <w:p w14:paraId="55071628" w14:textId="77777777" w:rsidR="007D5CBB" w:rsidRPr="00036765" w:rsidRDefault="007D5CBB" w:rsidP="007D5CBB">
      <w:pPr>
        <w:pStyle w:val="esegmenth4"/>
        <w:spacing w:after="0"/>
        <w:rPr>
          <w:b w:val="0"/>
          <w:color w:val="000000"/>
          <w:sz w:val="20"/>
          <w:szCs w:val="20"/>
        </w:rPr>
      </w:pPr>
    </w:p>
    <w:p w14:paraId="0BE9D96F" w14:textId="77777777" w:rsidR="003F4346" w:rsidRPr="00036765" w:rsidRDefault="007D5CBB" w:rsidP="003F4346">
      <w:pPr>
        <w:pStyle w:val="Navadensplet"/>
        <w:spacing w:after="0"/>
        <w:ind w:firstLine="0"/>
        <w:rPr>
          <w:color w:val="000000"/>
          <w:sz w:val="20"/>
          <w:szCs w:val="20"/>
        </w:rPr>
      </w:pPr>
      <w:r w:rsidRPr="00036765">
        <w:rPr>
          <w:color w:val="000000"/>
          <w:sz w:val="20"/>
          <w:szCs w:val="20"/>
        </w:rPr>
        <w:t>Ta odlok začne veljati petnajsti dan po objavi v Uradnem listu Republike Slovenije.</w:t>
      </w:r>
    </w:p>
    <w:p w14:paraId="25471CF1" w14:textId="77777777" w:rsidR="003F4346" w:rsidRPr="00036765" w:rsidRDefault="003F4346" w:rsidP="003F4346">
      <w:pPr>
        <w:pStyle w:val="Navadensplet"/>
        <w:spacing w:after="0"/>
        <w:ind w:firstLine="0"/>
        <w:rPr>
          <w:color w:val="000000"/>
          <w:sz w:val="20"/>
          <w:szCs w:val="20"/>
        </w:rPr>
      </w:pPr>
    </w:p>
    <w:p w14:paraId="342E0412" w14:textId="77777777" w:rsidR="00F950DB" w:rsidRDefault="008E7640" w:rsidP="003F4346">
      <w:pPr>
        <w:pStyle w:val="Navadensplet"/>
        <w:spacing w:after="0"/>
        <w:ind w:firstLine="0"/>
        <w:rPr>
          <w:color w:val="000000"/>
          <w:sz w:val="20"/>
          <w:szCs w:val="20"/>
        </w:rPr>
      </w:pPr>
      <w:r>
        <w:rPr>
          <w:color w:val="000000"/>
          <w:sz w:val="20"/>
          <w:szCs w:val="20"/>
        </w:rPr>
        <w:t xml:space="preserve">Številka: </w:t>
      </w:r>
    </w:p>
    <w:p w14:paraId="645EFB0E" w14:textId="77777777" w:rsidR="00D116CF" w:rsidRDefault="008E7640" w:rsidP="003F4346">
      <w:pPr>
        <w:pStyle w:val="Navadensplet"/>
        <w:spacing w:after="0"/>
        <w:ind w:firstLine="0"/>
        <w:rPr>
          <w:color w:val="000000"/>
          <w:sz w:val="20"/>
          <w:szCs w:val="20"/>
        </w:rPr>
      </w:pPr>
      <w:r>
        <w:rPr>
          <w:color w:val="000000"/>
          <w:sz w:val="20"/>
          <w:szCs w:val="20"/>
        </w:rPr>
        <w:t>Idrija, dne</w:t>
      </w:r>
    </w:p>
    <w:p w14:paraId="2AD24418" w14:textId="77777777" w:rsidR="00ED20A5" w:rsidRDefault="00ED20A5" w:rsidP="003F4346">
      <w:pPr>
        <w:pStyle w:val="Navadensplet"/>
        <w:spacing w:after="0"/>
        <w:ind w:firstLine="0"/>
        <w:rPr>
          <w:color w:val="000000"/>
          <w:sz w:val="22"/>
          <w:szCs w:val="22"/>
        </w:rPr>
      </w:pPr>
    </w:p>
    <w:p w14:paraId="5F8B17CC" w14:textId="77777777" w:rsidR="00ED20A5" w:rsidRDefault="00ED20A5" w:rsidP="003F4346">
      <w:pPr>
        <w:pStyle w:val="Navadensplet"/>
        <w:spacing w:after="0"/>
        <w:ind w:firstLine="0"/>
        <w:rPr>
          <w:color w:val="000000"/>
          <w:sz w:val="22"/>
          <w:szCs w:val="22"/>
        </w:rPr>
      </w:pPr>
    </w:p>
    <w:p w14:paraId="761CC718" w14:textId="77777777" w:rsidR="00ED20A5" w:rsidRDefault="00ED20A5" w:rsidP="003F4346">
      <w:pPr>
        <w:pStyle w:val="Navadensplet"/>
        <w:spacing w:after="0"/>
        <w:ind w:firstLine="0"/>
        <w:rPr>
          <w:color w:val="000000"/>
          <w:sz w:val="22"/>
          <w:szCs w:val="22"/>
        </w:rPr>
      </w:pPr>
    </w:p>
    <w:p w14:paraId="490EE9B1" w14:textId="77777777" w:rsidR="00ED20A5" w:rsidRDefault="00ED20A5" w:rsidP="003F4346">
      <w:pPr>
        <w:pStyle w:val="Navadensplet"/>
        <w:spacing w:after="0"/>
        <w:ind w:firstLine="0"/>
        <w:rPr>
          <w:color w:val="000000"/>
          <w:sz w:val="22"/>
          <w:szCs w:val="22"/>
        </w:rPr>
      </w:pPr>
    </w:p>
    <w:p w14:paraId="5C27FC72" w14:textId="77777777" w:rsidR="00ED20A5" w:rsidRDefault="00ED20A5" w:rsidP="003F4346">
      <w:pPr>
        <w:pStyle w:val="Navadensplet"/>
        <w:spacing w:after="0"/>
        <w:ind w:firstLine="0"/>
        <w:rPr>
          <w:color w:val="000000"/>
          <w:sz w:val="22"/>
          <w:szCs w:val="22"/>
        </w:rPr>
      </w:pPr>
    </w:p>
    <w:p w14:paraId="050C96C1" w14:textId="77777777" w:rsidR="00ED20A5" w:rsidRDefault="00ED20A5" w:rsidP="003F4346">
      <w:pPr>
        <w:pStyle w:val="Navadensplet"/>
        <w:spacing w:after="0"/>
        <w:ind w:firstLine="0"/>
        <w:rPr>
          <w:color w:val="000000"/>
          <w:sz w:val="22"/>
          <w:szCs w:val="22"/>
        </w:rPr>
      </w:pPr>
    </w:p>
    <w:p w14:paraId="4F002ED2" w14:textId="77777777" w:rsidR="00ED20A5" w:rsidRDefault="00ED20A5" w:rsidP="003F4346">
      <w:pPr>
        <w:pStyle w:val="Navadensplet"/>
        <w:spacing w:after="0"/>
        <w:ind w:firstLine="0"/>
        <w:rPr>
          <w:color w:val="000000"/>
          <w:sz w:val="22"/>
          <w:szCs w:val="22"/>
        </w:rPr>
      </w:pPr>
    </w:p>
    <w:p w14:paraId="55111DC8" w14:textId="77777777" w:rsidR="00ED20A5" w:rsidRDefault="00ED20A5" w:rsidP="003F4346">
      <w:pPr>
        <w:pStyle w:val="Navadensplet"/>
        <w:spacing w:after="0"/>
        <w:ind w:firstLine="0"/>
        <w:rPr>
          <w:color w:val="000000"/>
          <w:sz w:val="22"/>
          <w:szCs w:val="22"/>
        </w:rPr>
      </w:pPr>
    </w:p>
    <w:p w14:paraId="0CB0664A" w14:textId="77777777" w:rsidR="00ED20A5" w:rsidRDefault="00ED20A5" w:rsidP="003F4346">
      <w:pPr>
        <w:pStyle w:val="Navadensplet"/>
        <w:spacing w:after="0"/>
        <w:ind w:firstLine="0"/>
        <w:rPr>
          <w:color w:val="000000"/>
          <w:sz w:val="22"/>
          <w:szCs w:val="22"/>
        </w:rPr>
      </w:pPr>
    </w:p>
    <w:p w14:paraId="6650D62F" w14:textId="77777777" w:rsidR="00ED20A5" w:rsidRDefault="00ED20A5" w:rsidP="003F4346">
      <w:pPr>
        <w:pStyle w:val="Navadensplet"/>
        <w:spacing w:after="0"/>
        <w:ind w:firstLine="0"/>
        <w:rPr>
          <w:color w:val="000000"/>
          <w:sz w:val="22"/>
          <w:szCs w:val="22"/>
        </w:rPr>
      </w:pPr>
    </w:p>
    <w:p w14:paraId="4635B6D8" w14:textId="77777777" w:rsidR="00ED20A5" w:rsidRDefault="00ED20A5" w:rsidP="003F4346">
      <w:pPr>
        <w:pStyle w:val="Navadensplet"/>
        <w:spacing w:after="0"/>
        <w:ind w:firstLine="0"/>
        <w:rPr>
          <w:color w:val="000000"/>
          <w:sz w:val="22"/>
          <w:szCs w:val="22"/>
        </w:rPr>
      </w:pPr>
    </w:p>
    <w:p w14:paraId="15B45A48" w14:textId="77777777" w:rsidR="00ED20A5" w:rsidRDefault="00ED20A5" w:rsidP="003F4346">
      <w:pPr>
        <w:pStyle w:val="Navadensplet"/>
        <w:spacing w:after="0"/>
        <w:ind w:firstLine="0"/>
        <w:rPr>
          <w:color w:val="000000"/>
          <w:sz w:val="22"/>
          <w:szCs w:val="22"/>
        </w:rPr>
      </w:pPr>
    </w:p>
    <w:p w14:paraId="42F83F84" w14:textId="77777777" w:rsidR="00ED20A5" w:rsidRDefault="00ED20A5" w:rsidP="003F4346">
      <w:pPr>
        <w:pStyle w:val="Navadensplet"/>
        <w:spacing w:after="0"/>
        <w:ind w:firstLine="0"/>
        <w:rPr>
          <w:color w:val="000000"/>
          <w:sz w:val="22"/>
          <w:szCs w:val="22"/>
        </w:rPr>
      </w:pPr>
    </w:p>
    <w:p w14:paraId="48A9901B" w14:textId="77777777" w:rsidR="00ED20A5" w:rsidRDefault="00ED20A5" w:rsidP="003F4346">
      <w:pPr>
        <w:pStyle w:val="Navadensplet"/>
        <w:spacing w:after="0"/>
        <w:ind w:firstLine="0"/>
        <w:rPr>
          <w:color w:val="000000"/>
          <w:sz w:val="22"/>
          <w:szCs w:val="22"/>
        </w:rPr>
      </w:pPr>
    </w:p>
    <w:p w14:paraId="2C0A3DE4" w14:textId="77777777" w:rsidR="00ED20A5" w:rsidRDefault="00ED20A5" w:rsidP="003F4346">
      <w:pPr>
        <w:pStyle w:val="Navadensplet"/>
        <w:spacing w:after="0"/>
        <w:ind w:firstLine="0"/>
        <w:rPr>
          <w:color w:val="000000"/>
          <w:sz w:val="22"/>
          <w:szCs w:val="22"/>
        </w:rPr>
      </w:pPr>
    </w:p>
    <w:p w14:paraId="1FF524C1" w14:textId="77777777" w:rsidR="00ED20A5" w:rsidRDefault="00ED20A5" w:rsidP="003F4346">
      <w:pPr>
        <w:pStyle w:val="Navadensplet"/>
        <w:spacing w:after="0"/>
        <w:ind w:firstLine="0"/>
        <w:rPr>
          <w:color w:val="000000"/>
          <w:sz w:val="22"/>
          <w:szCs w:val="22"/>
        </w:rPr>
      </w:pPr>
    </w:p>
    <w:p w14:paraId="1A8FBA2F" w14:textId="77777777" w:rsidR="00ED20A5" w:rsidRDefault="00ED20A5" w:rsidP="003F4346">
      <w:pPr>
        <w:pStyle w:val="Navadensplet"/>
        <w:spacing w:after="0"/>
        <w:ind w:firstLine="0"/>
        <w:rPr>
          <w:color w:val="000000"/>
          <w:sz w:val="22"/>
          <w:szCs w:val="22"/>
        </w:rPr>
      </w:pPr>
    </w:p>
    <w:p w14:paraId="16E66E26" w14:textId="77777777" w:rsidR="00ED20A5" w:rsidRDefault="00ED20A5" w:rsidP="003F4346">
      <w:pPr>
        <w:pStyle w:val="Navadensplet"/>
        <w:spacing w:after="0"/>
        <w:ind w:firstLine="0"/>
        <w:rPr>
          <w:color w:val="000000"/>
          <w:sz w:val="22"/>
          <w:szCs w:val="22"/>
        </w:rPr>
      </w:pPr>
    </w:p>
    <w:p w14:paraId="211C6FD0" w14:textId="77777777" w:rsidR="00ED20A5" w:rsidRDefault="00ED20A5" w:rsidP="003F4346">
      <w:pPr>
        <w:pStyle w:val="Navadensplet"/>
        <w:spacing w:after="0"/>
        <w:ind w:firstLine="0"/>
        <w:rPr>
          <w:color w:val="000000"/>
          <w:sz w:val="22"/>
          <w:szCs w:val="22"/>
        </w:rPr>
      </w:pPr>
    </w:p>
    <w:p w14:paraId="5AFA4764" w14:textId="77777777" w:rsidR="00ED20A5" w:rsidRDefault="00ED20A5" w:rsidP="003F4346">
      <w:pPr>
        <w:pStyle w:val="Navadensplet"/>
        <w:spacing w:after="0"/>
        <w:ind w:firstLine="0"/>
        <w:rPr>
          <w:color w:val="000000"/>
          <w:sz w:val="22"/>
          <w:szCs w:val="22"/>
        </w:rPr>
      </w:pPr>
    </w:p>
    <w:p w14:paraId="4E91B672" w14:textId="77777777" w:rsidR="00ED20A5" w:rsidRPr="00ED20A5" w:rsidRDefault="00ED20A5" w:rsidP="00ED20A5">
      <w:pPr>
        <w:pStyle w:val="Navadensplet"/>
        <w:rPr>
          <w:color w:val="000000"/>
          <w:sz w:val="22"/>
          <w:szCs w:val="22"/>
        </w:rPr>
      </w:pPr>
    </w:p>
    <w:p w14:paraId="47111B90" w14:textId="77777777" w:rsidR="00ED20A5" w:rsidRPr="00ED20A5" w:rsidRDefault="00ED20A5" w:rsidP="00ED20A5">
      <w:pPr>
        <w:pStyle w:val="Navadensplet"/>
        <w:jc w:val="center"/>
        <w:rPr>
          <w:b/>
          <w:color w:val="000000"/>
          <w:sz w:val="22"/>
          <w:szCs w:val="22"/>
        </w:rPr>
      </w:pPr>
      <w:r w:rsidRPr="00ED20A5">
        <w:rPr>
          <w:b/>
          <w:color w:val="000000"/>
          <w:sz w:val="22"/>
          <w:szCs w:val="22"/>
        </w:rPr>
        <w:t>Obrazložitev odloka</w:t>
      </w:r>
    </w:p>
    <w:p w14:paraId="765B4F95" w14:textId="77777777" w:rsidR="00ED20A5" w:rsidRPr="00ED20A5" w:rsidRDefault="00ED20A5" w:rsidP="00ED20A5">
      <w:pPr>
        <w:pStyle w:val="Navadensplet"/>
        <w:ind w:firstLine="0"/>
        <w:rPr>
          <w:color w:val="000000"/>
          <w:sz w:val="22"/>
          <w:szCs w:val="22"/>
        </w:rPr>
      </w:pPr>
      <w:r w:rsidRPr="00ED20A5">
        <w:rPr>
          <w:color w:val="000000"/>
          <w:sz w:val="22"/>
          <w:szCs w:val="22"/>
        </w:rPr>
        <w:t>Odlok o Občinskem prostorskem načrtu Občine Idrija (Uradni list RS, št. 38/11, 107/13, 53/14, 70/16, 40/17) - OPN v 192. členu predpisuje za enoto urejanja prostora SI_11/1_SSe - Pustota izdelavo podrobnega prostorskega načrta (OPPN). Območje je namenjeno stanovanjski pozidavi.</w:t>
      </w:r>
    </w:p>
    <w:p w14:paraId="2808F307" w14:textId="77777777" w:rsidR="00ED20A5" w:rsidRPr="00ED20A5" w:rsidRDefault="00ED20A5" w:rsidP="00ED20A5">
      <w:pPr>
        <w:pStyle w:val="Navadensplet"/>
        <w:ind w:firstLine="0"/>
        <w:rPr>
          <w:color w:val="000000"/>
          <w:sz w:val="22"/>
          <w:szCs w:val="22"/>
        </w:rPr>
      </w:pPr>
      <w:r w:rsidRPr="00ED20A5">
        <w:rPr>
          <w:color w:val="000000"/>
          <w:sz w:val="22"/>
          <w:szCs w:val="22"/>
        </w:rPr>
        <w:t>Na podlagi pobud nekaterih lastnikov zemljišč in določil OPN Občine Idrija je župan sprejel Sklep o začetku priprave občinskega podrobnega prostorskega načrta (OPPN) Pustota – SI_11/1_SSe v Spodnji Idriji (Ur. list RS, št. 20/2017).</w:t>
      </w:r>
    </w:p>
    <w:p w14:paraId="7A601C98" w14:textId="77777777" w:rsidR="00ED20A5" w:rsidRPr="00ED20A5" w:rsidRDefault="00ED20A5" w:rsidP="00ED20A5">
      <w:pPr>
        <w:pStyle w:val="Navadensplet"/>
        <w:ind w:firstLine="0"/>
        <w:rPr>
          <w:color w:val="000000"/>
          <w:sz w:val="22"/>
          <w:szCs w:val="22"/>
        </w:rPr>
      </w:pPr>
      <w:r w:rsidRPr="00ED20A5">
        <w:rPr>
          <w:color w:val="000000"/>
          <w:sz w:val="22"/>
          <w:szCs w:val="22"/>
        </w:rPr>
        <w:t xml:space="preserve">Že pred začetkom priprave osnutka OPPN, je Občina Idrija pisno pozvala lastnike zemljišč k podaji mnenj in predlogov k pripravi prostorskega akta na skupnem sestanku v Spodnji Idriji. Usklajevanje se je z lastniki zemljišč nadaljevalo tudi v času priprave pred oddajo osnutka OPPN v prva mnenja, z lastniki zemljišč je bil opravljen 2. sestanek. </w:t>
      </w:r>
    </w:p>
    <w:p w14:paraId="5435F73E" w14:textId="77777777" w:rsidR="00ED20A5" w:rsidRPr="00ED20A5" w:rsidRDefault="00ED20A5" w:rsidP="00ED20A5">
      <w:pPr>
        <w:pStyle w:val="Navadensplet"/>
        <w:ind w:firstLine="0"/>
        <w:jc w:val="left"/>
        <w:rPr>
          <w:color w:val="000000"/>
          <w:sz w:val="22"/>
          <w:szCs w:val="22"/>
        </w:rPr>
      </w:pPr>
      <w:r w:rsidRPr="00ED20A5">
        <w:rPr>
          <w:color w:val="000000"/>
          <w:sz w:val="22"/>
          <w:szCs w:val="22"/>
        </w:rPr>
        <w:t xml:space="preserve">Na podlagi 1. mnenja oz. zahtev nosilcev urejanja prostora na osnutek OPPN so bile izdelane naslednje strokovne podlage: </w:t>
      </w:r>
      <w:r>
        <w:rPr>
          <w:color w:val="000000"/>
          <w:sz w:val="22"/>
          <w:szCs w:val="22"/>
        </w:rPr>
        <w:br/>
      </w:r>
      <w:r w:rsidRPr="00ED20A5">
        <w:rPr>
          <w:color w:val="000000"/>
          <w:sz w:val="22"/>
          <w:szCs w:val="22"/>
        </w:rPr>
        <w:t>-</w:t>
      </w:r>
      <w:r w:rsidRPr="00ED20A5">
        <w:rPr>
          <w:color w:val="000000"/>
          <w:sz w:val="22"/>
          <w:szCs w:val="22"/>
        </w:rPr>
        <w:tab/>
        <w:t>Kapacitetna analiza obstoječega priključka oz. križišča državne ceste GC II. reda in občinske ceste LC 130751 (Pustota).</w:t>
      </w:r>
      <w:r>
        <w:rPr>
          <w:color w:val="000000"/>
          <w:sz w:val="22"/>
          <w:szCs w:val="22"/>
        </w:rPr>
        <w:br/>
      </w:r>
      <w:r w:rsidRPr="00ED20A5">
        <w:rPr>
          <w:color w:val="000000"/>
          <w:sz w:val="22"/>
          <w:szCs w:val="22"/>
        </w:rPr>
        <w:t>-</w:t>
      </w:r>
      <w:r w:rsidRPr="00ED20A5">
        <w:rPr>
          <w:color w:val="000000"/>
          <w:sz w:val="22"/>
          <w:szCs w:val="22"/>
        </w:rPr>
        <w:tab/>
        <w:t>Geomehansko in hidrogeološko poročilo območja OPPN Pustota.</w:t>
      </w:r>
    </w:p>
    <w:p w14:paraId="355AE176" w14:textId="77777777" w:rsidR="00ED20A5" w:rsidRPr="00ED20A5" w:rsidRDefault="00ED20A5" w:rsidP="00ED20A5">
      <w:pPr>
        <w:pStyle w:val="Navadensplet"/>
        <w:ind w:firstLine="0"/>
        <w:rPr>
          <w:color w:val="000000"/>
          <w:sz w:val="22"/>
          <w:szCs w:val="22"/>
        </w:rPr>
      </w:pPr>
      <w:r w:rsidRPr="00ED20A5">
        <w:rPr>
          <w:color w:val="000000"/>
          <w:sz w:val="22"/>
          <w:szCs w:val="22"/>
        </w:rPr>
        <w:t>Javna razgrnitev dopolnjenega osnutka OPPN je bila opravljena med 15. 11. in 15. 12. 2017. Javna obravnava je bila 23. 11. 2017 v sejni sobi Občine Idrija. V času javne razgrnitve je Občina Idrija prejela 9 pripomb s strani lastnikov zemljišč območja OPPN. Na prejete pripombe je Občina Idrija pripravila stališča, ki jih podajamo v seznanitev in sprejem Občinskemu svetu Občine Idrija.</w:t>
      </w:r>
    </w:p>
    <w:p w14:paraId="7A8840D5" w14:textId="77777777" w:rsidR="00ED20A5" w:rsidRPr="00ED20A5" w:rsidRDefault="00D778AD" w:rsidP="00ED20A5">
      <w:pPr>
        <w:pStyle w:val="Navadensplet"/>
        <w:ind w:firstLine="0"/>
        <w:rPr>
          <w:color w:val="000000"/>
          <w:sz w:val="22"/>
          <w:szCs w:val="22"/>
        </w:rPr>
      </w:pPr>
      <w:r>
        <w:rPr>
          <w:color w:val="000000"/>
          <w:sz w:val="22"/>
          <w:szCs w:val="22"/>
        </w:rPr>
        <w:t xml:space="preserve">Predlog </w:t>
      </w:r>
      <w:r w:rsidR="00ED20A5" w:rsidRPr="00ED20A5">
        <w:rPr>
          <w:color w:val="000000"/>
          <w:sz w:val="22"/>
          <w:szCs w:val="22"/>
        </w:rPr>
        <w:t>Odloka OPPN Pustota</w:t>
      </w:r>
      <w:r>
        <w:rPr>
          <w:color w:val="000000"/>
          <w:sz w:val="22"/>
          <w:szCs w:val="22"/>
        </w:rPr>
        <w:t>, ki je v 1. obravnavi,</w:t>
      </w:r>
      <w:r w:rsidR="00ED20A5" w:rsidRPr="00ED20A5">
        <w:rPr>
          <w:color w:val="000000"/>
          <w:sz w:val="22"/>
          <w:szCs w:val="22"/>
        </w:rPr>
        <w:t xml:space="preserve"> je rezultat lastniške strukture, različnih interesov lastnikov, 1. mnenja nosilcev urejanja prostora</w:t>
      </w:r>
      <w:r>
        <w:rPr>
          <w:color w:val="000000"/>
          <w:sz w:val="22"/>
          <w:szCs w:val="22"/>
        </w:rPr>
        <w:t>, pripravljenih stališč do pripomb občanov oz. lastnikov zemljišč</w:t>
      </w:r>
      <w:r w:rsidR="00ED20A5" w:rsidRPr="00ED20A5">
        <w:rPr>
          <w:color w:val="000000"/>
          <w:sz w:val="22"/>
          <w:szCs w:val="22"/>
        </w:rPr>
        <w:t xml:space="preserve"> ter strokovnih rešitev izdelovalca OPPN in Občine Idrija.</w:t>
      </w:r>
    </w:p>
    <w:p w14:paraId="582C2AD5" w14:textId="77777777" w:rsidR="00ED20A5" w:rsidRPr="00ED20A5" w:rsidRDefault="00ED20A5" w:rsidP="00ED20A5">
      <w:pPr>
        <w:pStyle w:val="Navadensplet"/>
        <w:ind w:firstLine="0"/>
        <w:rPr>
          <w:color w:val="000000"/>
          <w:sz w:val="22"/>
          <w:szCs w:val="22"/>
        </w:rPr>
      </w:pPr>
      <w:r w:rsidRPr="00ED20A5">
        <w:rPr>
          <w:color w:val="000000"/>
          <w:sz w:val="22"/>
          <w:szCs w:val="22"/>
        </w:rPr>
        <w:t>Največji razkorak različnih interesov lastnikov se je pokazal pri umestitvi javne dostopne poti,  umestitvi trase NN voda do razdelilne omarice, urejanju zalednih voda in vključevanja zemljišč lastnikov v enotno urejanje območja. Vseh predlogov oz. zahtev lastnikov ni bilo moč upoštevati (glej dokument: Stališča do pripomb). Dopolnjen osnutek predstavlja optimalno rešitev v danih okoliščinah.</w:t>
      </w:r>
    </w:p>
    <w:p w14:paraId="3174062C" w14:textId="77777777" w:rsidR="00ED20A5" w:rsidRPr="00ED20A5" w:rsidRDefault="00ED20A5" w:rsidP="00ED20A5">
      <w:pPr>
        <w:pStyle w:val="Navadensplet"/>
        <w:ind w:firstLine="0"/>
        <w:rPr>
          <w:color w:val="000000"/>
          <w:sz w:val="22"/>
          <w:szCs w:val="22"/>
        </w:rPr>
      </w:pPr>
      <w:r w:rsidRPr="00ED20A5">
        <w:rPr>
          <w:color w:val="000000"/>
          <w:sz w:val="22"/>
          <w:szCs w:val="22"/>
        </w:rPr>
        <w:t xml:space="preserve">Zaradi nasprotovanja lastnika zemljišč parc. št. 294 in 291/1 k.o. Spodnja Idrija, le te nista vključeni v predvideno območje gradnje stanovanjskih stavb, kar pomeni, da brez spremembe prostorskega akta na teh obeh zemljiščih gradnja stavb ne bo mogoča. Posledično </w:t>
      </w:r>
      <w:r>
        <w:rPr>
          <w:color w:val="000000"/>
          <w:sz w:val="22"/>
          <w:szCs w:val="22"/>
        </w:rPr>
        <w:t xml:space="preserve">je predviden </w:t>
      </w:r>
      <w:r w:rsidRPr="00ED20A5">
        <w:rPr>
          <w:color w:val="000000"/>
          <w:sz w:val="22"/>
          <w:szCs w:val="22"/>
        </w:rPr>
        <w:t>skrajšan JZ krak javne dovozne poti preko parc. št. 288/2, 288/3 in 286/3 k.o. Spodnja Idrija.</w:t>
      </w:r>
    </w:p>
    <w:p w14:paraId="4B1D82D3" w14:textId="77777777" w:rsidR="00ED20A5" w:rsidRPr="00ED20A5" w:rsidRDefault="00ED20A5" w:rsidP="00ED20A5">
      <w:pPr>
        <w:pStyle w:val="Navadensplet"/>
        <w:ind w:firstLine="0"/>
        <w:rPr>
          <w:color w:val="000000"/>
          <w:sz w:val="22"/>
          <w:szCs w:val="22"/>
        </w:rPr>
      </w:pPr>
      <w:r w:rsidRPr="00ED20A5">
        <w:rPr>
          <w:color w:val="000000"/>
          <w:sz w:val="22"/>
          <w:szCs w:val="22"/>
        </w:rPr>
        <w:t xml:space="preserve">Po obravnavi 1. branja </w:t>
      </w:r>
      <w:r w:rsidR="00D778AD">
        <w:rPr>
          <w:color w:val="000000"/>
          <w:sz w:val="22"/>
          <w:szCs w:val="22"/>
        </w:rPr>
        <w:t xml:space="preserve">predloga </w:t>
      </w:r>
      <w:r w:rsidRPr="00ED20A5">
        <w:rPr>
          <w:color w:val="000000"/>
          <w:sz w:val="22"/>
          <w:szCs w:val="22"/>
        </w:rPr>
        <w:t>Odloka OPPN ter potrditvi stališč do pripomb v času javne razgrnitve na Občinskem svetu je predvidena oddaja gradiv predloga OPPN v 2. mnenja nosilcem urejanja pros</w:t>
      </w:r>
      <w:r>
        <w:rPr>
          <w:color w:val="000000"/>
          <w:sz w:val="22"/>
          <w:szCs w:val="22"/>
        </w:rPr>
        <w:t>tora.</w:t>
      </w:r>
    </w:p>
    <w:p w14:paraId="4630C560" w14:textId="77777777" w:rsidR="00ED20A5" w:rsidRPr="00ED20A5" w:rsidRDefault="00ED20A5" w:rsidP="00ED20A5">
      <w:pPr>
        <w:pStyle w:val="Navadensplet"/>
        <w:ind w:firstLine="0"/>
        <w:rPr>
          <w:b/>
          <w:color w:val="000000"/>
          <w:sz w:val="22"/>
          <w:szCs w:val="22"/>
        </w:rPr>
      </w:pPr>
      <w:r w:rsidRPr="00ED20A5">
        <w:rPr>
          <w:b/>
          <w:color w:val="000000"/>
          <w:sz w:val="22"/>
          <w:szCs w:val="22"/>
        </w:rPr>
        <w:t>SKLEP</w:t>
      </w:r>
      <w:r w:rsidR="00131C32">
        <w:rPr>
          <w:b/>
          <w:color w:val="000000"/>
          <w:sz w:val="22"/>
          <w:szCs w:val="22"/>
        </w:rPr>
        <w:t>I:</w:t>
      </w:r>
    </w:p>
    <w:p w14:paraId="5810BCDB" w14:textId="77777777" w:rsidR="00ED20A5" w:rsidRPr="00ED20A5" w:rsidRDefault="00ED20A5" w:rsidP="00ED20A5">
      <w:pPr>
        <w:pStyle w:val="Navadensplet"/>
        <w:ind w:firstLine="0"/>
        <w:rPr>
          <w:color w:val="000000"/>
          <w:sz w:val="22"/>
          <w:szCs w:val="22"/>
        </w:rPr>
      </w:pPr>
      <w:r w:rsidRPr="00ED20A5">
        <w:rPr>
          <w:color w:val="000000"/>
          <w:sz w:val="22"/>
          <w:szCs w:val="22"/>
        </w:rPr>
        <w:t>Občinskemu svetu občine Idrija predlagam, da sprejme naslednj</w:t>
      </w:r>
      <w:r w:rsidR="00131C32">
        <w:rPr>
          <w:color w:val="000000"/>
          <w:sz w:val="22"/>
          <w:szCs w:val="22"/>
        </w:rPr>
        <w:t>e</w:t>
      </w:r>
      <w:r w:rsidRPr="00ED20A5">
        <w:rPr>
          <w:color w:val="000000"/>
          <w:sz w:val="22"/>
          <w:szCs w:val="22"/>
        </w:rPr>
        <w:t xml:space="preserve"> sklep</w:t>
      </w:r>
      <w:r w:rsidR="00131C32">
        <w:rPr>
          <w:color w:val="000000"/>
          <w:sz w:val="22"/>
          <w:szCs w:val="22"/>
        </w:rPr>
        <w:t>e</w:t>
      </w:r>
      <w:r w:rsidRPr="00ED20A5">
        <w:rPr>
          <w:color w:val="000000"/>
          <w:sz w:val="22"/>
          <w:szCs w:val="22"/>
        </w:rPr>
        <w:t>:</w:t>
      </w:r>
    </w:p>
    <w:p w14:paraId="1529F441" w14:textId="77777777" w:rsidR="00131C32" w:rsidRDefault="00131C32" w:rsidP="00ED20A5">
      <w:pPr>
        <w:pStyle w:val="Navadensplet"/>
        <w:ind w:firstLine="0"/>
        <w:rPr>
          <w:b/>
          <w:color w:val="000000"/>
          <w:sz w:val="22"/>
          <w:szCs w:val="22"/>
        </w:rPr>
      </w:pPr>
      <w:r>
        <w:rPr>
          <w:b/>
          <w:color w:val="000000"/>
          <w:sz w:val="22"/>
          <w:szCs w:val="22"/>
        </w:rPr>
        <w:t xml:space="preserve">Sprejme se stališča do pripomb, podanih v času javne razgrnitve OPPN Pustota v predlaganem besedilu. </w:t>
      </w:r>
    </w:p>
    <w:p w14:paraId="058C1B29" w14:textId="77777777" w:rsidR="00ED20A5" w:rsidRPr="00ED20A5" w:rsidRDefault="00ED20A5" w:rsidP="00ED20A5">
      <w:pPr>
        <w:pStyle w:val="Navadensplet"/>
        <w:ind w:firstLine="0"/>
        <w:rPr>
          <w:b/>
          <w:color w:val="000000"/>
          <w:sz w:val="22"/>
          <w:szCs w:val="22"/>
        </w:rPr>
      </w:pPr>
      <w:r w:rsidRPr="00ED20A5">
        <w:rPr>
          <w:b/>
          <w:color w:val="000000"/>
          <w:sz w:val="22"/>
          <w:szCs w:val="22"/>
        </w:rPr>
        <w:t>Opravljena je prva obravnava Odloka o občinskem podrobnem prostorskem načrtu OPPN Pustota.</w:t>
      </w:r>
    </w:p>
    <w:p w14:paraId="6AFABA8D" w14:textId="77777777" w:rsidR="00ED20A5" w:rsidRPr="00036765" w:rsidRDefault="00131C32" w:rsidP="00ED20A5">
      <w:pPr>
        <w:pStyle w:val="Navadensplet"/>
        <w:ind w:firstLine="0"/>
        <w:rPr>
          <w:color w:val="000000"/>
          <w:sz w:val="22"/>
          <w:szCs w:val="22"/>
        </w:rPr>
      </w:pPr>
      <w:r>
        <w:rPr>
          <w:color w:val="000000"/>
          <w:sz w:val="22"/>
          <w:szCs w:val="22"/>
        </w:rPr>
        <w:t>Pripravil: Tomaž Mivšek</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ED20A5" w:rsidRPr="00ED20A5">
        <w:rPr>
          <w:color w:val="000000"/>
          <w:sz w:val="22"/>
          <w:szCs w:val="22"/>
        </w:rPr>
        <w:t>Bojan Sever,</w:t>
      </w:r>
      <w:r w:rsidR="00ED20A5">
        <w:rPr>
          <w:color w:val="000000"/>
          <w:sz w:val="22"/>
          <w:szCs w:val="22"/>
        </w:rPr>
        <w:t xml:space="preserve"> </w:t>
      </w:r>
      <w:r w:rsidR="00ED20A5" w:rsidRPr="00ED20A5">
        <w:rPr>
          <w:color w:val="000000"/>
          <w:sz w:val="22"/>
          <w:szCs w:val="22"/>
        </w:rPr>
        <w:t>župan</w:t>
      </w:r>
    </w:p>
    <w:sectPr w:rsidR="00ED20A5" w:rsidRPr="00036765" w:rsidSect="00164CCC">
      <w:footerReference w:type="even" r:id="rId18"/>
      <w:footerReference w:type="default" r:id="rId19"/>
      <w:pgSz w:w="11906" w:h="16838"/>
      <w:pgMar w:top="1258" w:right="1417" w:bottom="1079"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F878D" w14:textId="77777777" w:rsidR="00C84EDC" w:rsidRDefault="00C84EDC">
      <w:r>
        <w:separator/>
      </w:r>
    </w:p>
  </w:endnote>
  <w:endnote w:type="continuationSeparator" w:id="0">
    <w:p w14:paraId="4A71E3E0" w14:textId="77777777" w:rsidR="00C84EDC" w:rsidRDefault="00C8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xt">
    <w:altName w:val="Courier New"/>
    <w:charset w:val="EE"/>
    <w:family w:val="auto"/>
    <w:pitch w:val="variable"/>
    <w:sig w:usb0="00000000" w:usb1="00000000" w:usb2="00000000" w:usb3="00000000" w:csb0="000001FF" w:csb1="00000000"/>
  </w:font>
  <w:font w:name="Arial">
    <w:panose1 w:val="020B0604020202020204"/>
    <w:charset w:val="EE"/>
    <w:family w:val="swiss"/>
    <w:pitch w:val="variable"/>
    <w:sig w:usb0="E0002EFF" w:usb1="C000785B" w:usb2="00000009" w:usb3="00000000" w:csb0="000001FF" w:csb1="00000000"/>
  </w:font>
  <w:font w:name="GothicE">
    <w:charset w:val="EE"/>
    <w:family w:val="auto"/>
    <w:pitch w:val="variable"/>
    <w:sig w:usb0="20003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7ED9F" w14:textId="77777777" w:rsidR="00877EF1" w:rsidRDefault="00877EF1" w:rsidP="00DF0B3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CA39F31" w14:textId="77777777" w:rsidR="00877EF1" w:rsidRDefault="00877EF1" w:rsidP="001765AF">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39B4C" w14:textId="77777777" w:rsidR="00877EF1" w:rsidRDefault="00877EF1" w:rsidP="00DF0B3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33AAE">
      <w:rPr>
        <w:rStyle w:val="tevilkastrani"/>
        <w:noProof/>
      </w:rPr>
      <w:t>1</w:t>
    </w:r>
    <w:r>
      <w:rPr>
        <w:rStyle w:val="tevilkastrani"/>
      </w:rPr>
      <w:fldChar w:fldCharType="end"/>
    </w:r>
  </w:p>
  <w:p w14:paraId="7AA9A1F3" w14:textId="77777777" w:rsidR="00877EF1" w:rsidRDefault="00877EF1" w:rsidP="001765AF">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788CD" w14:textId="77777777" w:rsidR="00C84EDC" w:rsidRDefault="00C84EDC">
      <w:r>
        <w:separator/>
      </w:r>
    </w:p>
  </w:footnote>
  <w:footnote w:type="continuationSeparator" w:id="0">
    <w:p w14:paraId="30FDC2D2" w14:textId="77777777" w:rsidR="00C84EDC" w:rsidRDefault="00C8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3" w15:restartNumberingAfterBreak="0">
    <w:nsid w:val="0FB83855"/>
    <w:multiLevelType w:val="hybridMultilevel"/>
    <w:tmpl w:val="B004355A"/>
    <w:lvl w:ilvl="0" w:tplc="6DEC5F6C">
      <w:start w:val="9"/>
      <w:numFmt w:val="bullet"/>
      <w:lvlText w:val="-"/>
      <w:lvlJc w:val="left"/>
      <w:pPr>
        <w:tabs>
          <w:tab w:val="num" w:pos="720"/>
        </w:tabs>
        <w:ind w:left="720" w:hanging="360"/>
      </w:pPr>
      <w:rPr>
        <w:rFonts w:ascii="Times New Roman" w:eastAsia="Times New Roman" w:hAnsi="Times New Roman" w:cs="Times New Roman" w:hint="default"/>
      </w:rPr>
    </w:lvl>
    <w:lvl w:ilvl="1" w:tplc="61E0445C">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E2396"/>
    <w:multiLevelType w:val="hybridMultilevel"/>
    <w:tmpl w:val="DAC2031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E0618E"/>
    <w:multiLevelType w:val="hybridMultilevel"/>
    <w:tmpl w:val="3FE81CF8"/>
    <w:lvl w:ilvl="0" w:tplc="3626A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37DE3"/>
    <w:multiLevelType w:val="hybridMultilevel"/>
    <w:tmpl w:val="41AE1B04"/>
    <w:lvl w:ilvl="0" w:tplc="0424000F">
      <w:start w:val="1"/>
      <w:numFmt w:val="decimal"/>
      <w:lvlText w:val="%1."/>
      <w:lvlJc w:val="left"/>
      <w:pPr>
        <w:tabs>
          <w:tab w:val="num" w:pos="2340"/>
        </w:tabs>
        <w:ind w:left="234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97A212F"/>
    <w:multiLevelType w:val="hybridMultilevel"/>
    <w:tmpl w:val="9510F31C"/>
    <w:lvl w:ilvl="0" w:tplc="5D9218D2">
      <w:start w:val="1"/>
      <w:numFmt w:val="decimal"/>
      <w:lvlText w:val="%1."/>
      <w:lvlJc w:val="left"/>
      <w:pPr>
        <w:ind w:left="615" w:hanging="360"/>
      </w:pPr>
      <w:rPr>
        <w:rFonts w:cs="Times New Roman" w:hint="default"/>
      </w:rPr>
    </w:lvl>
    <w:lvl w:ilvl="1" w:tplc="04240019">
      <w:start w:val="1"/>
      <w:numFmt w:val="lowerLetter"/>
      <w:lvlText w:val="%2."/>
      <w:lvlJc w:val="left"/>
      <w:pPr>
        <w:ind w:left="1335" w:hanging="360"/>
      </w:pPr>
      <w:rPr>
        <w:rFonts w:cs="Times New Roman"/>
      </w:rPr>
    </w:lvl>
    <w:lvl w:ilvl="2" w:tplc="0424001B">
      <w:start w:val="1"/>
      <w:numFmt w:val="lowerRoman"/>
      <w:lvlText w:val="%3."/>
      <w:lvlJc w:val="right"/>
      <w:pPr>
        <w:ind w:left="2055" w:hanging="180"/>
      </w:pPr>
      <w:rPr>
        <w:rFonts w:cs="Times New Roman"/>
      </w:rPr>
    </w:lvl>
    <w:lvl w:ilvl="3" w:tplc="0424000F">
      <w:start w:val="1"/>
      <w:numFmt w:val="decimal"/>
      <w:lvlText w:val="%4."/>
      <w:lvlJc w:val="left"/>
      <w:pPr>
        <w:ind w:left="2775" w:hanging="360"/>
      </w:pPr>
      <w:rPr>
        <w:rFonts w:cs="Times New Roman"/>
      </w:rPr>
    </w:lvl>
    <w:lvl w:ilvl="4" w:tplc="04240019">
      <w:start w:val="1"/>
      <w:numFmt w:val="lowerLetter"/>
      <w:lvlText w:val="%5."/>
      <w:lvlJc w:val="left"/>
      <w:pPr>
        <w:ind w:left="3495" w:hanging="360"/>
      </w:pPr>
      <w:rPr>
        <w:rFonts w:cs="Times New Roman"/>
      </w:rPr>
    </w:lvl>
    <w:lvl w:ilvl="5" w:tplc="0424001B">
      <w:start w:val="1"/>
      <w:numFmt w:val="lowerRoman"/>
      <w:lvlText w:val="%6."/>
      <w:lvlJc w:val="right"/>
      <w:pPr>
        <w:ind w:left="4215" w:hanging="180"/>
      </w:pPr>
      <w:rPr>
        <w:rFonts w:cs="Times New Roman"/>
      </w:rPr>
    </w:lvl>
    <w:lvl w:ilvl="6" w:tplc="0424000F">
      <w:start w:val="1"/>
      <w:numFmt w:val="decimal"/>
      <w:lvlText w:val="%7."/>
      <w:lvlJc w:val="left"/>
      <w:pPr>
        <w:ind w:left="4935" w:hanging="360"/>
      </w:pPr>
      <w:rPr>
        <w:rFonts w:cs="Times New Roman"/>
      </w:rPr>
    </w:lvl>
    <w:lvl w:ilvl="7" w:tplc="04240019">
      <w:start w:val="1"/>
      <w:numFmt w:val="lowerLetter"/>
      <w:lvlText w:val="%8."/>
      <w:lvlJc w:val="left"/>
      <w:pPr>
        <w:ind w:left="5655" w:hanging="360"/>
      </w:pPr>
      <w:rPr>
        <w:rFonts w:cs="Times New Roman"/>
      </w:rPr>
    </w:lvl>
    <w:lvl w:ilvl="8" w:tplc="0424001B">
      <w:start w:val="1"/>
      <w:numFmt w:val="lowerRoman"/>
      <w:lvlText w:val="%9."/>
      <w:lvlJc w:val="right"/>
      <w:pPr>
        <w:ind w:left="6375" w:hanging="180"/>
      </w:pPr>
      <w:rPr>
        <w:rFonts w:cs="Times New Roman"/>
      </w:rPr>
    </w:lvl>
  </w:abstractNum>
  <w:abstractNum w:abstractNumId="8" w15:restartNumberingAfterBreak="0">
    <w:nsid w:val="19823335"/>
    <w:multiLevelType w:val="hybridMultilevel"/>
    <w:tmpl w:val="4AAAF424"/>
    <w:lvl w:ilvl="0" w:tplc="4538003E">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BC241C"/>
    <w:multiLevelType w:val="hybridMultilevel"/>
    <w:tmpl w:val="064006B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1FCE6BD2"/>
    <w:multiLevelType w:val="multilevel"/>
    <w:tmpl w:val="73DACCAA"/>
    <w:lvl w:ilvl="0">
      <w:start w:val="1"/>
      <w:numFmt w:val="lowerRoman"/>
      <w:lvlText w:val="%1."/>
      <w:lvlJc w:val="right"/>
      <w:pPr>
        <w:tabs>
          <w:tab w:val="num" w:pos="2160"/>
        </w:tabs>
        <w:ind w:left="216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39668A5"/>
    <w:multiLevelType w:val="hybridMultilevel"/>
    <w:tmpl w:val="A59CC1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FD5190"/>
    <w:multiLevelType w:val="hybridMultilevel"/>
    <w:tmpl w:val="79925ECC"/>
    <w:lvl w:ilvl="0" w:tplc="2FF2C22A">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6C70F4"/>
    <w:multiLevelType w:val="hybridMultilevel"/>
    <w:tmpl w:val="9510F31C"/>
    <w:lvl w:ilvl="0" w:tplc="5D9218D2">
      <w:start w:val="1"/>
      <w:numFmt w:val="decimal"/>
      <w:lvlText w:val="%1."/>
      <w:lvlJc w:val="left"/>
      <w:pPr>
        <w:ind w:left="615" w:hanging="360"/>
      </w:pPr>
      <w:rPr>
        <w:rFonts w:cs="Times New Roman" w:hint="default"/>
      </w:rPr>
    </w:lvl>
    <w:lvl w:ilvl="1" w:tplc="04240019">
      <w:start w:val="1"/>
      <w:numFmt w:val="lowerLetter"/>
      <w:lvlText w:val="%2."/>
      <w:lvlJc w:val="left"/>
      <w:pPr>
        <w:ind w:left="1335" w:hanging="360"/>
      </w:pPr>
      <w:rPr>
        <w:rFonts w:cs="Times New Roman"/>
      </w:rPr>
    </w:lvl>
    <w:lvl w:ilvl="2" w:tplc="0424001B">
      <w:start w:val="1"/>
      <w:numFmt w:val="lowerRoman"/>
      <w:lvlText w:val="%3."/>
      <w:lvlJc w:val="right"/>
      <w:pPr>
        <w:ind w:left="2055" w:hanging="180"/>
      </w:pPr>
      <w:rPr>
        <w:rFonts w:cs="Times New Roman"/>
      </w:rPr>
    </w:lvl>
    <w:lvl w:ilvl="3" w:tplc="0424000F">
      <w:start w:val="1"/>
      <w:numFmt w:val="decimal"/>
      <w:lvlText w:val="%4."/>
      <w:lvlJc w:val="left"/>
      <w:pPr>
        <w:ind w:left="2775" w:hanging="360"/>
      </w:pPr>
      <w:rPr>
        <w:rFonts w:cs="Times New Roman"/>
      </w:rPr>
    </w:lvl>
    <w:lvl w:ilvl="4" w:tplc="04240019">
      <w:start w:val="1"/>
      <w:numFmt w:val="lowerLetter"/>
      <w:lvlText w:val="%5."/>
      <w:lvlJc w:val="left"/>
      <w:pPr>
        <w:ind w:left="3495" w:hanging="360"/>
      </w:pPr>
      <w:rPr>
        <w:rFonts w:cs="Times New Roman"/>
      </w:rPr>
    </w:lvl>
    <w:lvl w:ilvl="5" w:tplc="0424001B">
      <w:start w:val="1"/>
      <w:numFmt w:val="lowerRoman"/>
      <w:lvlText w:val="%6."/>
      <w:lvlJc w:val="right"/>
      <w:pPr>
        <w:ind w:left="4215" w:hanging="180"/>
      </w:pPr>
      <w:rPr>
        <w:rFonts w:cs="Times New Roman"/>
      </w:rPr>
    </w:lvl>
    <w:lvl w:ilvl="6" w:tplc="0424000F">
      <w:start w:val="1"/>
      <w:numFmt w:val="decimal"/>
      <w:lvlText w:val="%7."/>
      <w:lvlJc w:val="left"/>
      <w:pPr>
        <w:ind w:left="4935" w:hanging="360"/>
      </w:pPr>
      <w:rPr>
        <w:rFonts w:cs="Times New Roman"/>
      </w:rPr>
    </w:lvl>
    <w:lvl w:ilvl="7" w:tplc="04240019">
      <w:start w:val="1"/>
      <w:numFmt w:val="lowerLetter"/>
      <w:lvlText w:val="%8."/>
      <w:lvlJc w:val="left"/>
      <w:pPr>
        <w:ind w:left="5655" w:hanging="360"/>
      </w:pPr>
      <w:rPr>
        <w:rFonts w:cs="Times New Roman"/>
      </w:rPr>
    </w:lvl>
    <w:lvl w:ilvl="8" w:tplc="0424001B">
      <w:start w:val="1"/>
      <w:numFmt w:val="lowerRoman"/>
      <w:lvlText w:val="%9."/>
      <w:lvlJc w:val="right"/>
      <w:pPr>
        <w:ind w:left="6375" w:hanging="180"/>
      </w:pPr>
      <w:rPr>
        <w:rFonts w:cs="Times New Roman"/>
      </w:rPr>
    </w:lvl>
  </w:abstractNum>
  <w:abstractNum w:abstractNumId="14" w15:restartNumberingAfterBreak="0">
    <w:nsid w:val="44EA7EDC"/>
    <w:multiLevelType w:val="hybridMultilevel"/>
    <w:tmpl w:val="3B8E2D4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66CB5485"/>
    <w:multiLevelType w:val="hybridMultilevel"/>
    <w:tmpl w:val="72CA0992"/>
    <w:lvl w:ilvl="0" w:tplc="61E0445C">
      <w:numFmt w:val="bullet"/>
      <w:lvlText w:val="-"/>
      <w:lvlJc w:val="left"/>
      <w:pPr>
        <w:tabs>
          <w:tab w:val="num" w:pos="1068"/>
        </w:tabs>
        <w:ind w:left="1068"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B1CBC"/>
    <w:multiLevelType w:val="hybridMultilevel"/>
    <w:tmpl w:val="26EC8DA6"/>
    <w:lvl w:ilvl="0" w:tplc="61E0445C">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17" w15:restartNumberingAfterBreak="0">
    <w:nsid w:val="6E237C42"/>
    <w:multiLevelType w:val="hybridMultilevel"/>
    <w:tmpl w:val="7F6274A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6E841844"/>
    <w:multiLevelType w:val="hybridMultilevel"/>
    <w:tmpl w:val="E9064632"/>
    <w:lvl w:ilvl="0" w:tplc="A7DE7FBC">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12D294C"/>
    <w:multiLevelType w:val="hybridMultilevel"/>
    <w:tmpl w:val="E43C6E2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4FE791E"/>
    <w:multiLevelType w:val="hybridMultilevel"/>
    <w:tmpl w:val="A2F05DA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C0D4453"/>
    <w:multiLevelType w:val="hybridMultilevel"/>
    <w:tmpl w:val="AFAA8766"/>
    <w:lvl w:ilvl="0" w:tplc="3A3680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8"/>
  </w:num>
  <w:num w:numId="7">
    <w:abstractNumId w:val="15"/>
  </w:num>
  <w:num w:numId="8">
    <w:abstractNumId w:val="0"/>
    <w:lvlOverride w:ilvl="0">
      <w:lvl w:ilvl="0">
        <w:start w:val="3"/>
        <w:numFmt w:val="bullet"/>
        <w:lvlText w:val="-"/>
        <w:legacy w:legacy="1" w:legacySpace="0" w:legacyIndent="360"/>
        <w:lvlJc w:val="left"/>
        <w:pPr>
          <w:ind w:left="360" w:hanging="360"/>
        </w:pPr>
      </w:lvl>
    </w:lvlOverride>
  </w:num>
  <w:num w:numId="9">
    <w:abstractNumId w:val="4"/>
  </w:num>
  <w:num w:numId="10">
    <w:abstractNumId w:val="6"/>
  </w:num>
  <w:num w:numId="11">
    <w:abstractNumId w:val="10"/>
  </w:num>
  <w:num w:numId="12">
    <w:abstractNumId w:val="17"/>
  </w:num>
  <w:num w:numId="13">
    <w:abstractNumId w:val="9"/>
  </w:num>
  <w:num w:numId="14">
    <w:abstractNumId w:val="19"/>
  </w:num>
  <w:num w:numId="15">
    <w:abstractNumId w:val="14"/>
  </w:num>
  <w:num w:numId="16">
    <w:abstractNumId w:val="16"/>
  </w:num>
  <w:num w:numId="17">
    <w:abstractNumId w:val="7"/>
  </w:num>
  <w:num w:numId="18">
    <w:abstractNumId w:val="13"/>
  </w:num>
  <w:num w:numId="19">
    <w:abstractNumId w:val="18"/>
  </w:num>
  <w:num w:numId="20">
    <w:abstractNumId w:val="11"/>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0"/>
    <w:rsid w:val="000024AA"/>
    <w:rsid w:val="00004453"/>
    <w:rsid w:val="000060F5"/>
    <w:rsid w:val="000107A1"/>
    <w:rsid w:val="000123D5"/>
    <w:rsid w:val="00015F05"/>
    <w:rsid w:val="00022D13"/>
    <w:rsid w:val="00023921"/>
    <w:rsid w:val="00024186"/>
    <w:rsid w:val="000247AF"/>
    <w:rsid w:val="00032A97"/>
    <w:rsid w:val="000331EB"/>
    <w:rsid w:val="00036765"/>
    <w:rsid w:val="00042D04"/>
    <w:rsid w:val="000436DA"/>
    <w:rsid w:val="00045955"/>
    <w:rsid w:val="00051368"/>
    <w:rsid w:val="00054829"/>
    <w:rsid w:val="0005566D"/>
    <w:rsid w:val="000574A1"/>
    <w:rsid w:val="00070473"/>
    <w:rsid w:val="00070A6E"/>
    <w:rsid w:val="000761C1"/>
    <w:rsid w:val="000774B3"/>
    <w:rsid w:val="000778D8"/>
    <w:rsid w:val="00081654"/>
    <w:rsid w:val="0008285F"/>
    <w:rsid w:val="00082B48"/>
    <w:rsid w:val="00082E17"/>
    <w:rsid w:val="00083B24"/>
    <w:rsid w:val="00085C7C"/>
    <w:rsid w:val="00090BC6"/>
    <w:rsid w:val="00094C01"/>
    <w:rsid w:val="00097A5B"/>
    <w:rsid w:val="000A351C"/>
    <w:rsid w:val="000A3FEC"/>
    <w:rsid w:val="000A515B"/>
    <w:rsid w:val="000A53FF"/>
    <w:rsid w:val="000B1944"/>
    <w:rsid w:val="000B284B"/>
    <w:rsid w:val="000B3A3C"/>
    <w:rsid w:val="000B3EA6"/>
    <w:rsid w:val="000B791C"/>
    <w:rsid w:val="000C0E31"/>
    <w:rsid w:val="000C2FE2"/>
    <w:rsid w:val="000C4EA6"/>
    <w:rsid w:val="000D079A"/>
    <w:rsid w:val="000D1D78"/>
    <w:rsid w:val="000D26EF"/>
    <w:rsid w:val="000D7CC8"/>
    <w:rsid w:val="000E0172"/>
    <w:rsid w:val="000E0815"/>
    <w:rsid w:val="000E19BA"/>
    <w:rsid w:val="000E5B65"/>
    <w:rsid w:val="000E6F00"/>
    <w:rsid w:val="000F5DB2"/>
    <w:rsid w:val="000F6656"/>
    <w:rsid w:val="000F6DF5"/>
    <w:rsid w:val="001001ED"/>
    <w:rsid w:val="00103203"/>
    <w:rsid w:val="00103BE5"/>
    <w:rsid w:val="00110FA7"/>
    <w:rsid w:val="00111487"/>
    <w:rsid w:val="00111A94"/>
    <w:rsid w:val="001204BE"/>
    <w:rsid w:val="00120D88"/>
    <w:rsid w:val="00125311"/>
    <w:rsid w:val="00125A08"/>
    <w:rsid w:val="00126D22"/>
    <w:rsid w:val="00130F10"/>
    <w:rsid w:val="00131C32"/>
    <w:rsid w:val="00137F1B"/>
    <w:rsid w:val="00144BDB"/>
    <w:rsid w:val="00144FBA"/>
    <w:rsid w:val="00146DD0"/>
    <w:rsid w:val="00151119"/>
    <w:rsid w:val="00152038"/>
    <w:rsid w:val="00152B35"/>
    <w:rsid w:val="00155E8F"/>
    <w:rsid w:val="00156DEF"/>
    <w:rsid w:val="00160AE4"/>
    <w:rsid w:val="00164370"/>
    <w:rsid w:val="00164471"/>
    <w:rsid w:val="00164CCC"/>
    <w:rsid w:val="0016522F"/>
    <w:rsid w:val="00166ACD"/>
    <w:rsid w:val="0017040F"/>
    <w:rsid w:val="00171E65"/>
    <w:rsid w:val="00172B29"/>
    <w:rsid w:val="001765AF"/>
    <w:rsid w:val="00177081"/>
    <w:rsid w:val="00183A24"/>
    <w:rsid w:val="0018401E"/>
    <w:rsid w:val="00185506"/>
    <w:rsid w:val="00185613"/>
    <w:rsid w:val="0019347E"/>
    <w:rsid w:val="001943A6"/>
    <w:rsid w:val="001A084F"/>
    <w:rsid w:val="001A44FC"/>
    <w:rsid w:val="001A647E"/>
    <w:rsid w:val="001A6891"/>
    <w:rsid w:val="001B25B7"/>
    <w:rsid w:val="001B351C"/>
    <w:rsid w:val="001B52A2"/>
    <w:rsid w:val="001C0472"/>
    <w:rsid w:val="001C10AB"/>
    <w:rsid w:val="001C3E76"/>
    <w:rsid w:val="001C7183"/>
    <w:rsid w:val="001C73A2"/>
    <w:rsid w:val="001D3B06"/>
    <w:rsid w:val="001D5CBC"/>
    <w:rsid w:val="001D6FF5"/>
    <w:rsid w:val="001D722C"/>
    <w:rsid w:val="001E0132"/>
    <w:rsid w:val="001E06C5"/>
    <w:rsid w:val="001E2513"/>
    <w:rsid w:val="001E2595"/>
    <w:rsid w:val="001E36FA"/>
    <w:rsid w:val="001E55CC"/>
    <w:rsid w:val="001E5A8D"/>
    <w:rsid w:val="001E7B9A"/>
    <w:rsid w:val="001F5A25"/>
    <w:rsid w:val="001F5C91"/>
    <w:rsid w:val="00200E7F"/>
    <w:rsid w:val="00201891"/>
    <w:rsid w:val="00204632"/>
    <w:rsid w:val="00205A05"/>
    <w:rsid w:val="002101AF"/>
    <w:rsid w:val="00212754"/>
    <w:rsid w:val="00213219"/>
    <w:rsid w:val="0022071C"/>
    <w:rsid w:val="002245C0"/>
    <w:rsid w:val="002266FB"/>
    <w:rsid w:val="00227BDB"/>
    <w:rsid w:val="00233395"/>
    <w:rsid w:val="002357ED"/>
    <w:rsid w:val="00236EF2"/>
    <w:rsid w:val="00237351"/>
    <w:rsid w:val="00240457"/>
    <w:rsid w:val="00241411"/>
    <w:rsid w:val="00242556"/>
    <w:rsid w:val="00250631"/>
    <w:rsid w:val="002530E2"/>
    <w:rsid w:val="00253CDA"/>
    <w:rsid w:val="00254CCE"/>
    <w:rsid w:val="00257981"/>
    <w:rsid w:val="00257EBC"/>
    <w:rsid w:val="00257EC9"/>
    <w:rsid w:val="00260585"/>
    <w:rsid w:val="0026212F"/>
    <w:rsid w:val="002661BE"/>
    <w:rsid w:val="00272994"/>
    <w:rsid w:val="00274904"/>
    <w:rsid w:val="00275C81"/>
    <w:rsid w:val="002770F7"/>
    <w:rsid w:val="0027751B"/>
    <w:rsid w:val="002818B8"/>
    <w:rsid w:val="002853FC"/>
    <w:rsid w:val="00286055"/>
    <w:rsid w:val="00290C01"/>
    <w:rsid w:val="0029269C"/>
    <w:rsid w:val="00293148"/>
    <w:rsid w:val="00297FF4"/>
    <w:rsid w:val="002A21B4"/>
    <w:rsid w:val="002A3BCE"/>
    <w:rsid w:val="002A4BE4"/>
    <w:rsid w:val="002A7A2E"/>
    <w:rsid w:val="002A7F7F"/>
    <w:rsid w:val="002B0AE2"/>
    <w:rsid w:val="002B1D3D"/>
    <w:rsid w:val="002C0ABA"/>
    <w:rsid w:val="002C30EE"/>
    <w:rsid w:val="002C5B35"/>
    <w:rsid w:val="002C6BB9"/>
    <w:rsid w:val="002C79A3"/>
    <w:rsid w:val="002D1F67"/>
    <w:rsid w:val="002D3359"/>
    <w:rsid w:val="002D56DE"/>
    <w:rsid w:val="002D67D9"/>
    <w:rsid w:val="002E033D"/>
    <w:rsid w:val="002E09F2"/>
    <w:rsid w:val="002E12C0"/>
    <w:rsid w:val="002E1609"/>
    <w:rsid w:val="002E169B"/>
    <w:rsid w:val="002E222F"/>
    <w:rsid w:val="002E5461"/>
    <w:rsid w:val="002E5E5F"/>
    <w:rsid w:val="002E64E8"/>
    <w:rsid w:val="002F0383"/>
    <w:rsid w:val="002F27F0"/>
    <w:rsid w:val="002F2878"/>
    <w:rsid w:val="002F5130"/>
    <w:rsid w:val="002F55D5"/>
    <w:rsid w:val="002F76A3"/>
    <w:rsid w:val="00302EEA"/>
    <w:rsid w:val="003060B7"/>
    <w:rsid w:val="00307AB2"/>
    <w:rsid w:val="0031057F"/>
    <w:rsid w:val="003117B9"/>
    <w:rsid w:val="00311CCC"/>
    <w:rsid w:val="0031591E"/>
    <w:rsid w:val="00316CD1"/>
    <w:rsid w:val="003212D9"/>
    <w:rsid w:val="0032292C"/>
    <w:rsid w:val="00323E32"/>
    <w:rsid w:val="0032432B"/>
    <w:rsid w:val="003277EE"/>
    <w:rsid w:val="00331B38"/>
    <w:rsid w:val="00332526"/>
    <w:rsid w:val="003335A8"/>
    <w:rsid w:val="003341C7"/>
    <w:rsid w:val="00334444"/>
    <w:rsid w:val="00337DC1"/>
    <w:rsid w:val="00340099"/>
    <w:rsid w:val="00340809"/>
    <w:rsid w:val="0034571D"/>
    <w:rsid w:val="00350101"/>
    <w:rsid w:val="00350F79"/>
    <w:rsid w:val="00355853"/>
    <w:rsid w:val="00356918"/>
    <w:rsid w:val="00365D97"/>
    <w:rsid w:val="00370860"/>
    <w:rsid w:val="00370A15"/>
    <w:rsid w:val="00374847"/>
    <w:rsid w:val="0038009E"/>
    <w:rsid w:val="003810E6"/>
    <w:rsid w:val="00384463"/>
    <w:rsid w:val="00385D93"/>
    <w:rsid w:val="00387904"/>
    <w:rsid w:val="00391C5A"/>
    <w:rsid w:val="00392CE5"/>
    <w:rsid w:val="00396BB2"/>
    <w:rsid w:val="003A1139"/>
    <w:rsid w:val="003A1C98"/>
    <w:rsid w:val="003A2FEE"/>
    <w:rsid w:val="003A4DFA"/>
    <w:rsid w:val="003B2570"/>
    <w:rsid w:val="003B491D"/>
    <w:rsid w:val="003C00F2"/>
    <w:rsid w:val="003C1F51"/>
    <w:rsid w:val="003C2706"/>
    <w:rsid w:val="003C328A"/>
    <w:rsid w:val="003C70AB"/>
    <w:rsid w:val="003C750E"/>
    <w:rsid w:val="003C7BF7"/>
    <w:rsid w:val="003D2214"/>
    <w:rsid w:val="003D234E"/>
    <w:rsid w:val="003D3421"/>
    <w:rsid w:val="003D36A0"/>
    <w:rsid w:val="003D395F"/>
    <w:rsid w:val="003D686B"/>
    <w:rsid w:val="003D748E"/>
    <w:rsid w:val="003D757D"/>
    <w:rsid w:val="003E3A88"/>
    <w:rsid w:val="003F0EDE"/>
    <w:rsid w:val="003F195C"/>
    <w:rsid w:val="003F4346"/>
    <w:rsid w:val="003F4EA6"/>
    <w:rsid w:val="004018B4"/>
    <w:rsid w:val="00402444"/>
    <w:rsid w:val="004031BF"/>
    <w:rsid w:val="004120AC"/>
    <w:rsid w:val="00412BB8"/>
    <w:rsid w:val="004136A1"/>
    <w:rsid w:val="00416250"/>
    <w:rsid w:val="00417F58"/>
    <w:rsid w:val="00420B55"/>
    <w:rsid w:val="00421F57"/>
    <w:rsid w:val="00424D92"/>
    <w:rsid w:val="004263B1"/>
    <w:rsid w:val="0042767F"/>
    <w:rsid w:val="00427C9B"/>
    <w:rsid w:val="0043187E"/>
    <w:rsid w:val="004359FD"/>
    <w:rsid w:val="004408C6"/>
    <w:rsid w:val="0044318F"/>
    <w:rsid w:val="004454CD"/>
    <w:rsid w:val="00445B9D"/>
    <w:rsid w:val="00454B51"/>
    <w:rsid w:val="004605BD"/>
    <w:rsid w:val="00465517"/>
    <w:rsid w:val="00470E80"/>
    <w:rsid w:val="0047194F"/>
    <w:rsid w:val="00475210"/>
    <w:rsid w:val="0047554B"/>
    <w:rsid w:val="00476C7D"/>
    <w:rsid w:val="00477DE2"/>
    <w:rsid w:val="00486AB6"/>
    <w:rsid w:val="00487A82"/>
    <w:rsid w:val="00491F5D"/>
    <w:rsid w:val="0049552C"/>
    <w:rsid w:val="004A050A"/>
    <w:rsid w:val="004A419E"/>
    <w:rsid w:val="004A4BD5"/>
    <w:rsid w:val="004A5759"/>
    <w:rsid w:val="004B02C3"/>
    <w:rsid w:val="004B0460"/>
    <w:rsid w:val="004B206F"/>
    <w:rsid w:val="004B2C45"/>
    <w:rsid w:val="004B3BCA"/>
    <w:rsid w:val="004B49A5"/>
    <w:rsid w:val="004C2316"/>
    <w:rsid w:val="004C3744"/>
    <w:rsid w:val="004D3540"/>
    <w:rsid w:val="004D6A9C"/>
    <w:rsid w:val="004D6D35"/>
    <w:rsid w:val="004D7BE9"/>
    <w:rsid w:val="004E1AAA"/>
    <w:rsid w:val="004E4347"/>
    <w:rsid w:val="004E5649"/>
    <w:rsid w:val="004E5D00"/>
    <w:rsid w:val="004E6BA4"/>
    <w:rsid w:val="004E7EB1"/>
    <w:rsid w:val="004F051E"/>
    <w:rsid w:val="004F3F5C"/>
    <w:rsid w:val="004F524F"/>
    <w:rsid w:val="004F6511"/>
    <w:rsid w:val="00502A2B"/>
    <w:rsid w:val="00503CE1"/>
    <w:rsid w:val="00504A68"/>
    <w:rsid w:val="005050CD"/>
    <w:rsid w:val="00507465"/>
    <w:rsid w:val="005110AA"/>
    <w:rsid w:val="00512824"/>
    <w:rsid w:val="00513113"/>
    <w:rsid w:val="0051504A"/>
    <w:rsid w:val="0052175B"/>
    <w:rsid w:val="00530806"/>
    <w:rsid w:val="00530EB6"/>
    <w:rsid w:val="00532EA6"/>
    <w:rsid w:val="00533961"/>
    <w:rsid w:val="00534D0E"/>
    <w:rsid w:val="0053598E"/>
    <w:rsid w:val="005416B7"/>
    <w:rsid w:val="005427EA"/>
    <w:rsid w:val="005430D6"/>
    <w:rsid w:val="005433F9"/>
    <w:rsid w:val="00543AC1"/>
    <w:rsid w:val="00543C0C"/>
    <w:rsid w:val="005450F0"/>
    <w:rsid w:val="00545A36"/>
    <w:rsid w:val="005470E9"/>
    <w:rsid w:val="00550010"/>
    <w:rsid w:val="00551BA1"/>
    <w:rsid w:val="00553841"/>
    <w:rsid w:val="005612EE"/>
    <w:rsid w:val="0056483E"/>
    <w:rsid w:val="00564881"/>
    <w:rsid w:val="0056491E"/>
    <w:rsid w:val="00570C2B"/>
    <w:rsid w:val="00571A78"/>
    <w:rsid w:val="005734C1"/>
    <w:rsid w:val="00575816"/>
    <w:rsid w:val="00576E10"/>
    <w:rsid w:val="00581F9B"/>
    <w:rsid w:val="00591160"/>
    <w:rsid w:val="0059182C"/>
    <w:rsid w:val="00591952"/>
    <w:rsid w:val="00591A30"/>
    <w:rsid w:val="00595CB1"/>
    <w:rsid w:val="005A071C"/>
    <w:rsid w:val="005A0BE3"/>
    <w:rsid w:val="005A1F66"/>
    <w:rsid w:val="005A2EB0"/>
    <w:rsid w:val="005A6D3C"/>
    <w:rsid w:val="005B2D4B"/>
    <w:rsid w:val="005B2E82"/>
    <w:rsid w:val="005B463A"/>
    <w:rsid w:val="005B615A"/>
    <w:rsid w:val="005B6BEC"/>
    <w:rsid w:val="005C097E"/>
    <w:rsid w:val="005C0E73"/>
    <w:rsid w:val="005C417B"/>
    <w:rsid w:val="005C4C1C"/>
    <w:rsid w:val="005C524A"/>
    <w:rsid w:val="005C78A1"/>
    <w:rsid w:val="005D020A"/>
    <w:rsid w:val="005D307A"/>
    <w:rsid w:val="005D38E7"/>
    <w:rsid w:val="005D4BC8"/>
    <w:rsid w:val="005D5AF6"/>
    <w:rsid w:val="005D7E88"/>
    <w:rsid w:val="005E16DA"/>
    <w:rsid w:val="005E4CD8"/>
    <w:rsid w:val="005E50A3"/>
    <w:rsid w:val="005E7C60"/>
    <w:rsid w:val="005F0569"/>
    <w:rsid w:val="005F178E"/>
    <w:rsid w:val="005F4701"/>
    <w:rsid w:val="005F668B"/>
    <w:rsid w:val="005F6964"/>
    <w:rsid w:val="005F755E"/>
    <w:rsid w:val="005F7AFD"/>
    <w:rsid w:val="006011E8"/>
    <w:rsid w:val="00601973"/>
    <w:rsid w:val="0060379B"/>
    <w:rsid w:val="006039F9"/>
    <w:rsid w:val="00605160"/>
    <w:rsid w:val="006062A8"/>
    <w:rsid w:val="00606C74"/>
    <w:rsid w:val="00607560"/>
    <w:rsid w:val="0060775E"/>
    <w:rsid w:val="00607A3C"/>
    <w:rsid w:val="006108F3"/>
    <w:rsid w:val="00610E0E"/>
    <w:rsid w:val="006121D0"/>
    <w:rsid w:val="0061297E"/>
    <w:rsid w:val="00616C6A"/>
    <w:rsid w:val="00625EFB"/>
    <w:rsid w:val="00630A64"/>
    <w:rsid w:val="006329AB"/>
    <w:rsid w:val="00640FC0"/>
    <w:rsid w:val="0064523E"/>
    <w:rsid w:val="00645E0A"/>
    <w:rsid w:val="00650466"/>
    <w:rsid w:val="00656094"/>
    <w:rsid w:val="006565AC"/>
    <w:rsid w:val="00660450"/>
    <w:rsid w:val="00664F51"/>
    <w:rsid w:val="0066751F"/>
    <w:rsid w:val="006737BF"/>
    <w:rsid w:val="00681024"/>
    <w:rsid w:val="006838EA"/>
    <w:rsid w:val="00683FF4"/>
    <w:rsid w:val="00691565"/>
    <w:rsid w:val="00691921"/>
    <w:rsid w:val="00692B77"/>
    <w:rsid w:val="006952C9"/>
    <w:rsid w:val="006954B2"/>
    <w:rsid w:val="006A0C45"/>
    <w:rsid w:val="006A27C9"/>
    <w:rsid w:val="006A4B81"/>
    <w:rsid w:val="006A4EDA"/>
    <w:rsid w:val="006A54C6"/>
    <w:rsid w:val="006A5536"/>
    <w:rsid w:val="006A5CCE"/>
    <w:rsid w:val="006B1DEF"/>
    <w:rsid w:val="006B30E0"/>
    <w:rsid w:val="006C06DB"/>
    <w:rsid w:val="006C0AF3"/>
    <w:rsid w:val="006C16B6"/>
    <w:rsid w:val="006C1BF4"/>
    <w:rsid w:val="006C428F"/>
    <w:rsid w:val="006C65A9"/>
    <w:rsid w:val="006D014E"/>
    <w:rsid w:val="006D0A9C"/>
    <w:rsid w:val="006E289D"/>
    <w:rsid w:val="006E54B1"/>
    <w:rsid w:val="006E6D18"/>
    <w:rsid w:val="006E7099"/>
    <w:rsid w:val="006E74EC"/>
    <w:rsid w:val="006F04AD"/>
    <w:rsid w:val="006F0990"/>
    <w:rsid w:val="006F2788"/>
    <w:rsid w:val="006F5590"/>
    <w:rsid w:val="006F6609"/>
    <w:rsid w:val="00703C32"/>
    <w:rsid w:val="0070483F"/>
    <w:rsid w:val="00705A55"/>
    <w:rsid w:val="00706258"/>
    <w:rsid w:val="00707201"/>
    <w:rsid w:val="0071475C"/>
    <w:rsid w:val="0072000D"/>
    <w:rsid w:val="007218F8"/>
    <w:rsid w:val="00724421"/>
    <w:rsid w:val="00731746"/>
    <w:rsid w:val="00731838"/>
    <w:rsid w:val="00734D08"/>
    <w:rsid w:val="007353D5"/>
    <w:rsid w:val="0073753C"/>
    <w:rsid w:val="00740544"/>
    <w:rsid w:val="00751036"/>
    <w:rsid w:val="0075245C"/>
    <w:rsid w:val="00752E1C"/>
    <w:rsid w:val="00754817"/>
    <w:rsid w:val="00755AAE"/>
    <w:rsid w:val="00763D04"/>
    <w:rsid w:val="00764194"/>
    <w:rsid w:val="00764A46"/>
    <w:rsid w:val="007706F9"/>
    <w:rsid w:val="0077249C"/>
    <w:rsid w:val="007737F5"/>
    <w:rsid w:val="00773D80"/>
    <w:rsid w:val="00774BAC"/>
    <w:rsid w:val="00775B7A"/>
    <w:rsid w:val="0077701D"/>
    <w:rsid w:val="00782DDD"/>
    <w:rsid w:val="00783545"/>
    <w:rsid w:val="00790739"/>
    <w:rsid w:val="0079340C"/>
    <w:rsid w:val="00794417"/>
    <w:rsid w:val="00795143"/>
    <w:rsid w:val="00795166"/>
    <w:rsid w:val="00795531"/>
    <w:rsid w:val="007B0907"/>
    <w:rsid w:val="007B14D2"/>
    <w:rsid w:val="007B1BEB"/>
    <w:rsid w:val="007B3A51"/>
    <w:rsid w:val="007B4647"/>
    <w:rsid w:val="007C25C7"/>
    <w:rsid w:val="007C431C"/>
    <w:rsid w:val="007D4BDD"/>
    <w:rsid w:val="007D5CBB"/>
    <w:rsid w:val="007F124E"/>
    <w:rsid w:val="007F196A"/>
    <w:rsid w:val="007F36C9"/>
    <w:rsid w:val="007F4BA7"/>
    <w:rsid w:val="007F7477"/>
    <w:rsid w:val="007F7EAC"/>
    <w:rsid w:val="00801575"/>
    <w:rsid w:val="00801DBD"/>
    <w:rsid w:val="00801F26"/>
    <w:rsid w:val="008020C4"/>
    <w:rsid w:val="00803530"/>
    <w:rsid w:val="0080382D"/>
    <w:rsid w:val="00803CCB"/>
    <w:rsid w:val="00805045"/>
    <w:rsid w:val="00805F95"/>
    <w:rsid w:val="008137B3"/>
    <w:rsid w:val="00820862"/>
    <w:rsid w:val="0082646D"/>
    <w:rsid w:val="0083297E"/>
    <w:rsid w:val="00833AAE"/>
    <w:rsid w:val="00834FE8"/>
    <w:rsid w:val="0083658C"/>
    <w:rsid w:val="008366ED"/>
    <w:rsid w:val="00836D80"/>
    <w:rsid w:val="0084167B"/>
    <w:rsid w:val="00841B84"/>
    <w:rsid w:val="00846AD5"/>
    <w:rsid w:val="00850605"/>
    <w:rsid w:val="00850990"/>
    <w:rsid w:val="00856E77"/>
    <w:rsid w:val="00860334"/>
    <w:rsid w:val="008659C4"/>
    <w:rsid w:val="00866420"/>
    <w:rsid w:val="008731E4"/>
    <w:rsid w:val="008734FE"/>
    <w:rsid w:val="00873F8F"/>
    <w:rsid w:val="008750CC"/>
    <w:rsid w:val="00875A7F"/>
    <w:rsid w:val="00875E3E"/>
    <w:rsid w:val="00876A1B"/>
    <w:rsid w:val="00877EF1"/>
    <w:rsid w:val="00884C1D"/>
    <w:rsid w:val="008952A8"/>
    <w:rsid w:val="00896089"/>
    <w:rsid w:val="00897EE5"/>
    <w:rsid w:val="008A283E"/>
    <w:rsid w:val="008A2B07"/>
    <w:rsid w:val="008A4427"/>
    <w:rsid w:val="008A57EA"/>
    <w:rsid w:val="008A7243"/>
    <w:rsid w:val="008A7354"/>
    <w:rsid w:val="008A7514"/>
    <w:rsid w:val="008A77BB"/>
    <w:rsid w:val="008B0A67"/>
    <w:rsid w:val="008B3B27"/>
    <w:rsid w:val="008B59AA"/>
    <w:rsid w:val="008B692A"/>
    <w:rsid w:val="008B6E94"/>
    <w:rsid w:val="008C1AB2"/>
    <w:rsid w:val="008C3310"/>
    <w:rsid w:val="008C4439"/>
    <w:rsid w:val="008C4470"/>
    <w:rsid w:val="008C5767"/>
    <w:rsid w:val="008C627F"/>
    <w:rsid w:val="008C6B42"/>
    <w:rsid w:val="008D1D79"/>
    <w:rsid w:val="008D271A"/>
    <w:rsid w:val="008D2C6E"/>
    <w:rsid w:val="008D2ED3"/>
    <w:rsid w:val="008E2122"/>
    <w:rsid w:val="008E7640"/>
    <w:rsid w:val="008F2DBB"/>
    <w:rsid w:val="008F6046"/>
    <w:rsid w:val="0090059E"/>
    <w:rsid w:val="0090187D"/>
    <w:rsid w:val="00903911"/>
    <w:rsid w:val="00903DA7"/>
    <w:rsid w:val="00905C8E"/>
    <w:rsid w:val="00906232"/>
    <w:rsid w:val="00911A9E"/>
    <w:rsid w:val="0091302D"/>
    <w:rsid w:val="00913E36"/>
    <w:rsid w:val="00914C8F"/>
    <w:rsid w:val="00917AF3"/>
    <w:rsid w:val="0092137C"/>
    <w:rsid w:val="00922A85"/>
    <w:rsid w:val="00933369"/>
    <w:rsid w:val="009335DD"/>
    <w:rsid w:val="00937CB5"/>
    <w:rsid w:val="0094195F"/>
    <w:rsid w:val="0094260C"/>
    <w:rsid w:val="00944E27"/>
    <w:rsid w:val="00952FAB"/>
    <w:rsid w:val="00953DA9"/>
    <w:rsid w:val="0095787A"/>
    <w:rsid w:val="00957C06"/>
    <w:rsid w:val="00960568"/>
    <w:rsid w:val="00960640"/>
    <w:rsid w:val="009631BE"/>
    <w:rsid w:val="00964AA4"/>
    <w:rsid w:val="0097059F"/>
    <w:rsid w:val="009779DF"/>
    <w:rsid w:val="00977BBE"/>
    <w:rsid w:val="00982ED5"/>
    <w:rsid w:val="009862E0"/>
    <w:rsid w:val="009863EC"/>
    <w:rsid w:val="00991486"/>
    <w:rsid w:val="00994725"/>
    <w:rsid w:val="009965AA"/>
    <w:rsid w:val="00996BE7"/>
    <w:rsid w:val="009A1B70"/>
    <w:rsid w:val="009A3F67"/>
    <w:rsid w:val="009A4C30"/>
    <w:rsid w:val="009B0D56"/>
    <w:rsid w:val="009B1D66"/>
    <w:rsid w:val="009B267F"/>
    <w:rsid w:val="009B5360"/>
    <w:rsid w:val="009B6EA5"/>
    <w:rsid w:val="009C061B"/>
    <w:rsid w:val="009C061E"/>
    <w:rsid w:val="009C0B55"/>
    <w:rsid w:val="009C1CAF"/>
    <w:rsid w:val="009C37B8"/>
    <w:rsid w:val="009C56F1"/>
    <w:rsid w:val="009D00AA"/>
    <w:rsid w:val="009D392B"/>
    <w:rsid w:val="009D6AF7"/>
    <w:rsid w:val="009E0C14"/>
    <w:rsid w:val="009E5278"/>
    <w:rsid w:val="009F2BD8"/>
    <w:rsid w:val="009F3ADD"/>
    <w:rsid w:val="009F4120"/>
    <w:rsid w:val="009F5B8D"/>
    <w:rsid w:val="009F5D29"/>
    <w:rsid w:val="00A00460"/>
    <w:rsid w:val="00A009DF"/>
    <w:rsid w:val="00A05403"/>
    <w:rsid w:val="00A05C91"/>
    <w:rsid w:val="00A06DF3"/>
    <w:rsid w:val="00A109B1"/>
    <w:rsid w:val="00A114E5"/>
    <w:rsid w:val="00A12525"/>
    <w:rsid w:val="00A1588E"/>
    <w:rsid w:val="00A16F2D"/>
    <w:rsid w:val="00A23F4D"/>
    <w:rsid w:val="00A25868"/>
    <w:rsid w:val="00A2624F"/>
    <w:rsid w:val="00A26ED7"/>
    <w:rsid w:val="00A33AB1"/>
    <w:rsid w:val="00A33F84"/>
    <w:rsid w:val="00A3519A"/>
    <w:rsid w:val="00A36144"/>
    <w:rsid w:val="00A37F11"/>
    <w:rsid w:val="00A40352"/>
    <w:rsid w:val="00A41437"/>
    <w:rsid w:val="00A44506"/>
    <w:rsid w:val="00A461AC"/>
    <w:rsid w:val="00A5155E"/>
    <w:rsid w:val="00A56556"/>
    <w:rsid w:val="00A60101"/>
    <w:rsid w:val="00A606AE"/>
    <w:rsid w:val="00A61A97"/>
    <w:rsid w:val="00A61C8C"/>
    <w:rsid w:val="00A63FFB"/>
    <w:rsid w:val="00A65D02"/>
    <w:rsid w:val="00A66DB6"/>
    <w:rsid w:val="00A67284"/>
    <w:rsid w:val="00A67869"/>
    <w:rsid w:val="00A67E7D"/>
    <w:rsid w:val="00A71837"/>
    <w:rsid w:val="00A72E2A"/>
    <w:rsid w:val="00A74658"/>
    <w:rsid w:val="00A74EDF"/>
    <w:rsid w:val="00A75880"/>
    <w:rsid w:val="00A80ED9"/>
    <w:rsid w:val="00A81976"/>
    <w:rsid w:val="00A83EA4"/>
    <w:rsid w:val="00A84090"/>
    <w:rsid w:val="00A84139"/>
    <w:rsid w:val="00A95325"/>
    <w:rsid w:val="00A96515"/>
    <w:rsid w:val="00A97298"/>
    <w:rsid w:val="00AA121B"/>
    <w:rsid w:val="00AA1A3C"/>
    <w:rsid w:val="00AA6FDB"/>
    <w:rsid w:val="00AB0439"/>
    <w:rsid w:val="00AB135F"/>
    <w:rsid w:val="00AB1EBC"/>
    <w:rsid w:val="00AB3BCC"/>
    <w:rsid w:val="00AB4299"/>
    <w:rsid w:val="00AB7AF6"/>
    <w:rsid w:val="00AD4F59"/>
    <w:rsid w:val="00AD7BC7"/>
    <w:rsid w:val="00AD7C2E"/>
    <w:rsid w:val="00AE191A"/>
    <w:rsid w:val="00AE5674"/>
    <w:rsid w:val="00AE6E25"/>
    <w:rsid w:val="00AF2D00"/>
    <w:rsid w:val="00AF3194"/>
    <w:rsid w:val="00AF384D"/>
    <w:rsid w:val="00AF3A3C"/>
    <w:rsid w:val="00AF60D1"/>
    <w:rsid w:val="00AF62D6"/>
    <w:rsid w:val="00AF699C"/>
    <w:rsid w:val="00AF6DE4"/>
    <w:rsid w:val="00B00771"/>
    <w:rsid w:val="00B02A89"/>
    <w:rsid w:val="00B137CC"/>
    <w:rsid w:val="00B13ECF"/>
    <w:rsid w:val="00B21CA7"/>
    <w:rsid w:val="00B22590"/>
    <w:rsid w:val="00B26A33"/>
    <w:rsid w:val="00B27F45"/>
    <w:rsid w:val="00B30D4B"/>
    <w:rsid w:val="00B35E27"/>
    <w:rsid w:val="00B4004F"/>
    <w:rsid w:val="00B436E6"/>
    <w:rsid w:val="00B4671F"/>
    <w:rsid w:val="00B4794F"/>
    <w:rsid w:val="00B557C5"/>
    <w:rsid w:val="00B574E6"/>
    <w:rsid w:val="00B60410"/>
    <w:rsid w:val="00B61F2E"/>
    <w:rsid w:val="00B6332E"/>
    <w:rsid w:val="00B6558F"/>
    <w:rsid w:val="00B65F28"/>
    <w:rsid w:val="00B66016"/>
    <w:rsid w:val="00B6763D"/>
    <w:rsid w:val="00B74480"/>
    <w:rsid w:val="00B74CE0"/>
    <w:rsid w:val="00B7520F"/>
    <w:rsid w:val="00B77313"/>
    <w:rsid w:val="00B802CC"/>
    <w:rsid w:val="00B803F7"/>
    <w:rsid w:val="00B834B4"/>
    <w:rsid w:val="00B83D34"/>
    <w:rsid w:val="00B904A3"/>
    <w:rsid w:val="00B90A8B"/>
    <w:rsid w:val="00B91B85"/>
    <w:rsid w:val="00B92CD1"/>
    <w:rsid w:val="00BA0000"/>
    <w:rsid w:val="00BA19FC"/>
    <w:rsid w:val="00BA7356"/>
    <w:rsid w:val="00BB026D"/>
    <w:rsid w:val="00BB0A7E"/>
    <w:rsid w:val="00BB241F"/>
    <w:rsid w:val="00BB2CFF"/>
    <w:rsid w:val="00BC2440"/>
    <w:rsid w:val="00BC40B5"/>
    <w:rsid w:val="00BC467A"/>
    <w:rsid w:val="00BC6BA9"/>
    <w:rsid w:val="00BD06CF"/>
    <w:rsid w:val="00BD20A2"/>
    <w:rsid w:val="00BD221F"/>
    <w:rsid w:val="00BD2C67"/>
    <w:rsid w:val="00BD67EF"/>
    <w:rsid w:val="00BD7ED5"/>
    <w:rsid w:val="00BE04E9"/>
    <w:rsid w:val="00BE07B4"/>
    <w:rsid w:val="00BE18A1"/>
    <w:rsid w:val="00BE2430"/>
    <w:rsid w:val="00BE2726"/>
    <w:rsid w:val="00BE2959"/>
    <w:rsid w:val="00BE52BB"/>
    <w:rsid w:val="00BE6CD1"/>
    <w:rsid w:val="00BF031B"/>
    <w:rsid w:val="00BF0789"/>
    <w:rsid w:val="00BF0F56"/>
    <w:rsid w:val="00BF2C34"/>
    <w:rsid w:val="00BF2D3B"/>
    <w:rsid w:val="00BF74C2"/>
    <w:rsid w:val="00BF7ABA"/>
    <w:rsid w:val="00C069C6"/>
    <w:rsid w:val="00C10519"/>
    <w:rsid w:val="00C20A1F"/>
    <w:rsid w:val="00C22D36"/>
    <w:rsid w:val="00C23278"/>
    <w:rsid w:val="00C250AD"/>
    <w:rsid w:val="00C259D4"/>
    <w:rsid w:val="00C27F17"/>
    <w:rsid w:val="00C3699A"/>
    <w:rsid w:val="00C40E9A"/>
    <w:rsid w:val="00C42F1F"/>
    <w:rsid w:val="00C44678"/>
    <w:rsid w:val="00C45BC3"/>
    <w:rsid w:val="00C47360"/>
    <w:rsid w:val="00C50CE9"/>
    <w:rsid w:val="00C54ECE"/>
    <w:rsid w:val="00C55B80"/>
    <w:rsid w:val="00C5604F"/>
    <w:rsid w:val="00C56530"/>
    <w:rsid w:val="00C64963"/>
    <w:rsid w:val="00C650B3"/>
    <w:rsid w:val="00C7041B"/>
    <w:rsid w:val="00C72B02"/>
    <w:rsid w:val="00C73F46"/>
    <w:rsid w:val="00C77246"/>
    <w:rsid w:val="00C7729D"/>
    <w:rsid w:val="00C77CAE"/>
    <w:rsid w:val="00C77E45"/>
    <w:rsid w:val="00C84A84"/>
    <w:rsid w:val="00C84EDC"/>
    <w:rsid w:val="00C85579"/>
    <w:rsid w:val="00C90486"/>
    <w:rsid w:val="00C92D65"/>
    <w:rsid w:val="00C94C98"/>
    <w:rsid w:val="00C96EF6"/>
    <w:rsid w:val="00CA0067"/>
    <w:rsid w:val="00CA0301"/>
    <w:rsid w:val="00CA122E"/>
    <w:rsid w:val="00CA70A1"/>
    <w:rsid w:val="00CA7FC0"/>
    <w:rsid w:val="00CB1A3D"/>
    <w:rsid w:val="00CB20D3"/>
    <w:rsid w:val="00CB3837"/>
    <w:rsid w:val="00CB5554"/>
    <w:rsid w:val="00CB6843"/>
    <w:rsid w:val="00CB7190"/>
    <w:rsid w:val="00CC01C5"/>
    <w:rsid w:val="00CC3475"/>
    <w:rsid w:val="00CC64FE"/>
    <w:rsid w:val="00CD3235"/>
    <w:rsid w:val="00CE116E"/>
    <w:rsid w:val="00CE436B"/>
    <w:rsid w:val="00CE6EF8"/>
    <w:rsid w:val="00CF0B63"/>
    <w:rsid w:val="00CF330A"/>
    <w:rsid w:val="00D00B61"/>
    <w:rsid w:val="00D020EF"/>
    <w:rsid w:val="00D053CA"/>
    <w:rsid w:val="00D05CF5"/>
    <w:rsid w:val="00D10711"/>
    <w:rsid w:val="00D112A1"/>
    <w:rsid w:val="00D116CF"/>
    <w:rsid w:val="00D12D20"/>
    <w:rsid w:val="00D1426A"/>
    <w:rsid w:val="00D15A23"/>
    <w:rsid w:val="00D22E52"/>
    <w:rsid w:val="00D24875"/>
    <w:rsid w:val="00D2538F"/>
    <w:rsid w:val="00D26765"/>
    <w:rsid w:val="00D278B5"/>
    <w:rsid w:val="00D30157"/>
    <w:rsid w:val="00D3394D"/>
    <w:rsid w:val="00D35172"/>
    <w:rsid w:val="00D35EBB"/>
    <w:rsid w:val="00D372F5"/>
    <w:rsid w:val="00D37843"/>
    <w:rsid w:val="00D453A1"/>
    <w:rsid w:val="00D4606E"/>
    <w:rsid w:val="00D5053C"/>
    <w:rsid w:val="00D51388"/>
    <w:rsid w:val="00D53198"/>
    <w:rsid w:val="00D55935"/>
    <w:rsid w:val="00D55DF9"/>
    <w:rsid w:val="00D578B5"/>
    <w:rsid w:val="00D61F21"/>
    <w:rsid w:val="00D703F6"/>
    <w:rsid w:val="00D71B9C"/>
    <w:rsid w:val="00D73666"/>
    <w:rsid w:val="00D73B9E"/>
    <w:rsid w:val="00D76D47"/>
    <w:rsid w:val="00D7779B"/>
    <w:rsid w:val="00D778AD"/>
    <w:rsid w:val="00D77E6C"/>
    <w:rsid w:val="00D80693"/>
    <w:rsid w:val="00D81D0D"/>
    <w:rsid w:val="00D83D45"/>
    <w:rsid w:val="00D87D54"/>
    <w:rsid w:val="00D90350"/>
    <w:rsid w:val="00D92628"/>
    <w:rsid w:val="00D934CF"/>
    <w:rsid w:val="00D94157"/>
    <w:rsid w:val="00DA1479"/>
    <w:rsid w:val="00DA2019"/>
    <w:rsid w:val="00DA68A8"/>
    <w:rsid w:val="00DA7168"/>
    <w:rsid w:val="00DB1457"/>
    <w:rsid w:val="00DB203E"/>
    <w:rsid w:val="00DB4619"/>
    <w:rsid w:val="00DB4BB2"/>
    <w:rsid w:val="00DC3D8C"/>
    <w:rsid w:val="00DC5182"/>
    <w:rsid w:val="00DD1EE3"/>
    <w:rsid w:val="00DD21A0"/>
    <w:rsid w:val="00DD26BD"/>
    <w:rsid w:val="00DD57D1"/>
    <w:rsid w:val="00DD7D3F"/>
    <w:rsid w:val="00DE4A0B"/>
    <w:rsid w:val="00DE4D0E"/>
    <w:rsid w:val="00DE6953"/>
    <w:rsid w:val="00DF0B3A"/>
    <w:rsid w:val="00DF0CA9"/>
    <w:rsid w:val="00DF2947"/>
    <w:rsid w:val="00DF3DEB"/>
    <w:rsid w:val="00DF4F2C"/>
    <w:rsid w:val="00DF6279"/>
    <w:rsid w:val="00DF6D01"/>
    <w:rsid w:val="00DF72A8"/>
    <w:rsid w:val="00DF7D8D"/>
    <w:rsid w:val="00E02502"/>
    <w:rsid w:val="00E0651C"/>
    <w:rsid w:val="00E10DBC"/>
    <w:rsid w:val="00E14B86"/>
    <w:rsid w:val="00E15DA7"/>
    <w:rsid w:val="00E17E6A"/>
    <w:rsid w:val="00E17F4F"/>
    <w:rsid w:val="00E2317D"/>
    <w:rsid w:val="00E25AB2"/>
    <w:rsid w:val="00E274A9"/>
    <w:rsid w:val="00E3174E"/>
    <w:rsid w:val="00E32A8B"/>
    <w:rsid w:val="00E3478C"/>
    <w:rsid w:val="00E37BEC"/>
    <w:rsid w:val="00E40BBB"/>
    <w:rsid w:val="00E41346"/>
    <w:rsid w:val="00E44EEA"/>
    <w:rsid w:val="00E50B52"/>
    <w:rsid w:val="00E518E0"/>
    <w:rsid w:val="00E601F5"/>
    <w:rsid w:val="00E6207F"/>
    <w:rsid w:val="00E64289"/>
    <w:rsid w:val="00E6490A"/>
    <w:rsid w:val="00E6571D"/>
    <w:rsid w:val="00E66468"/>
    <w:rsid w:val="00E707E5"/>
    <w:rsid w:val="00E71BEC"/>
    <w:rsid w:val="00E72005"/>
    <w:rsid w:val="00E76DB3"/>
    <w:rsid w:val="00E773CD"/>
    <w:rsid w:val="00E82483"/>
    <w:rsid w:val="00E83F95"/>
    <w:rsid w:val="00E86DEB"/>
    <w:rsid w:val="00E9170F"/>
    <w:rsid w:val="00E93595"/>
    <w:rsid w:val="00E94927"/>
    <w:rsid w:val="00E95050"/>
    <w:rsid w:val="00E95BDC"/>
    <w:rsid w:val="00E96246"/>
    <w:rsid w:val="00E96F78"/>
    <w:rsid w:val="00E97E7E"/>
    <w:rsid w:val="00EA1FD0"/>
    <w:rsid w:val="00EB1E01"/>
    <w:rsid w:val="00EB20FA"/>
    <w:rsid w:val="00EB28F0"/>
    <w:rsid w:val="00EB534A"/>
    <w:rsid w:val="00EB545B"/>
    <w:rsid w:val="00EB73F5"/>
    <w:rsid w:val="00EC1266"/>
    <w:rsid w:val="00EC2D09"/>
    <w:rsid w:val="00EC4C26"/>
    <w:rsid w:val="00EC5572"/>
    <w:rsid w:val="00EC5F50"/>
    <w:rsid w:val="00EC736C"/>
    <w:rsid w:val="00EC7BBB"/>
    <w:rsid w:val="00ED07C6"/>
    <w:rsid w:val="00ED20A5"/>
    <w:rsid w:val="00ED2440"/>
    <w:rsid w:val="00ED2EE4"/>
    <w:rsid w:val="00ED5D86"/>
    <w:rsid w:val="00EE026A"/>
    <w:rsid w:val="00EE1154"/>
    <w:rsid w:val="00EE3F6D"/>
    <w:rsid w:val="00EE7E2E"/>
    <w:rsid w:val="00EF0884"/>
    <w:rsid w:val="00EF24E7"/>
    <w:rsid w:val="00EF29D1"/>
    <w:rsid w:val="00EF41B2"/>
    <w:rsid w:val="00EF494A"/>
    <w:rsid w:val="00EF4BEA"/>
    <w:rsid w:val="00EF7863"/>
    <w:rsid w:val="00F02224"/>
    <w:rsid w:val="00F02C7C"/>
    <w:rsid w:val="00F02F43"/>
    <w:rsid w:val="00F11528"/>
    <w:rsid w:val="00F13069"/>
    <w:rsid w:val="00F14080"/>
    <w:rsid w:val="00F15481"/>
    <w:rsid w:val="00F163E1"/>
    <w:rsid w:val="00F16E57"/>
    <w:rsid w:val="00F2004D"/>
    <w:rsid w:val="00F2299F"/>
    <w:rsid w:val="00F233D4"/>
    <w:rsid w:val="00F371B8"/>
    <w:rsid w:val="00F400CC"/>
    <w:rsid w:val="00F41B13"/>
    <w:rsid w:val="00F41BC8"/>
    <w:rsid w:val="00F459DD"/>
    <w:rsid w:val="00F46E60"/>
    <w:rsid w:val="00F5110E"/>
    <w:rsid w:val="00F5542A"/>
    <w:rsid w:val="00F56B08"/>
    <w:rsid w:val="00F60122"/>
    <w:rsid w:val="00F604F9"/>
    <w:rsid w:val="00F63413"/>
    <w:rsid w:val="00F64330"/>
    <w:rsid w:val="00F6438D"/>
    <w:rsid w:val="00F6725E"/>
    <w:rsid w:val="00F7375D"/>
    <w:rsid w:val="00F76402"/>
    <w:rsid w:val="00F8027A"/>
    <w:rsid w:val="00F80701"/>
    <w:rsid w:val="00F80A3B"/>
    <w:rsid w:val="00F82C5F"/>
    <w:rsid w:val="00F832A8"/>
    <w:rsid w:val="00F865F0"/>
    <w:rsid w:val="00F872F2"/>
    <w:rsid w:val="00F90BD0"/>
    <w:rsid w:val="00F950DB"/>
    <w:rsid w:val="00F953F8"/>
    <w:rsid w:val="00FA071C"/>
    <w:rsid w:val="00FA0FF9"/>
    <w:rsid w:val="00FA3004"/>
    <w:rsid w:val="00FA5AB8"/>
    <w:rsid w:val="00FA6CF4"/>
    <w:rsid w:val="00FA71D5"/>
    <w:rsid w:val="00FA7EBA"/>
    <w:rsid w:val="00FB0B51"/>
    <w:rsid w:val="00FD0103"/>
    <w:rsid w:val="00FD1F59"/>
    <w:rsid w:val="00FD1FBD"/>
    <w:rsid w:val="00FD313C"/>
    <w:rsid w:val="00FD4592"/>
    <w:rsid w:val="00FD794A"/>
    <w:rsid w:val="00FD7CD2"/>
    <w:rsid w:val="00FE0D3F"/>
    <w:rsid w:val="00FE269E"/>
    <w:rsid w:val="00FE2F27"/>
    <w:rsid w:val="00FE49DC"/>
    <w:rsid w:val="00FE5596"/>
    <w:rsid w:val="00FE6D8E"/>
    <w:rsid w:val="00FF1014"/>
    <w:rsid w:val="00FF324A"/>
    <w:rsid w:val="00FF3B60"/>
    <w:rsid w:val="00FF5181"/>
    <w:rsid w:val="00FF69A7"/>
    <w:rsid w:val="00FF6BAB"/>
    <w:rsid w:val="00FF7D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94FAD"/>
  <w15:docId w15:val="{D73483D3-A53B-441C-A5CD-202817D5A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A5AB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CC01C5"/>
    <w:pPr>
      <w:tabs>
        <w:tab w:val="center" w:pos="4536"/>
        <w:tab w:val="right" w:pos="9072"/>
      </w:tabs>
      <w:suppressAutoHyphens/>
    </w:pPr>
    <w:rPr>
      <w:rFonts w:ascii="Txt" w:hAnsi="Txt"/>
      <w:szCs w:val="20"/>
    </w:rPr>
  </w:style>
  <w:style w:type="paragraph" w:styleId="Telobesedila">
    <w:name w:val="Body Text"/>
    <w:basedOn w:val="Navaden"/>
    <w:rsid w:val="00487A82"/>
    <w:pPr>
      <w:suppressAutoHyphens/>
    </w:pPr>
    <w:rPr>
      <w:rFonts w:ascii="Arial" w:hAnsi="Arial"/>
      <w:b/>
      <w:sz w:val="22"/>
      <w:szCs w:val="20"/>
      <w:lang w:eastAsia="ar-SA"/>
    </w:rPr>
  </w:style>
  <w:style w:type="paragraph" w:customStyle="1" w:styleId="Telobesedila31">
    <w:name w:val="Telo besedila 31"/>
    <w:basedOn w:val="Navaden"/>
    <w:rsid w:val="00487A82"/>
    <w:pPr>
      <w:suppressAutoHyphens/>
      <w:jc w:val="center"/>
    </w:pPr>
    <w:rPr>
      <w:rFonts w:ascii="GothicE" w:hAnsi="GothicE"/>
      <w:color w:val="FF00FF"/>
      <w:sz w:val="18"/>
      <w:szCs w:val="20"/>
      <w:lang w:eastAsia="ar-SA"/>
    </w:rPr>
  </w:style>
  <w:style w:type="paragraph" w:styleId="Telobesedila-zamik">
    <w:name w:val="Body Text Indent"/>
    <w:basedOn w:val="Navaden"/>
    <w:rsid w:val="00201891"/>
    <w:pPr>
      <w:spacing w:after="120"/>
      <w:ind w:left="283"/>
    </w:pPr>
  </w:style>
  <w:style w:type="paragraph" w:styleId="Besedilooblaka">
    <w:name w:val="Balloon Text"/>
    <w:basedOn w:val="Navaden"/>
    <w:semiHidden/>
    <w:rsid w:val="001204BE"/>
    <w:rPr>
      <w:rFonts w:ascii="Tahoma" w:hAnsi="Tahoma" w:cs="Tahoma"/>
      <w:sz w:val="16"/>
      <w:szCs w:val="16"/>
    </w:rPr>
  </w:style>
  <w:style w:type="paragraph" w:customStyle="1" w:styleId="ZnakZnakZnakZnak">
    <w:name w:val="Znak Znak Znak Znak"/>
    <w:basedOn w:val="Navaden"/>
    <w:rsid w:val="007D4BDD"/>
    <w:pPr>
      <w:spacing w:after="160" w:line="240" w:lineRule="exact"/>
    </w:pPr>
    <w:rPr>
      <w:rFonts w:ascii="Tahoma" w:hAnsi="Tahoma" w:cs="Tahoma"/>
      <w:sz w:val="20"/>
      <w:szCs w:val="20"/>
      <w:lang w:val="en-US" w:eastAsia="en-US"/>
    </w:rPr>
  </w:style>
  <w:style w:type="paragraph" w:customStyle="1" w:styleId="Telobesedila21">
    <w:name w:val="Telo besedila 21"/>
    <w:basedOn w:val="Navaden"/>
    <w:rsid w:val="00F41B13"/>
    <w:rPr>
      <w:szCs w:val="20"/>
    </w:rPr>
  </w:style>
  <w:style w:type="paragraph" w:styleId="Noga">
    <w:name w:val="footer"/>
    <w:basedOn w:val="Navaden"/>
    <w:rsid w:val="001765AF"/>
    <w:pPr>
      <w:tabs>
        <w:tab w:val="center" w:pos="4536"/>
        <w:tab w:val="right" w:pos="9072"/>
      </w:tabs>
    </w:pPr>
  </w:style>
  <w:style w:type="character" w:styleId="tevilkastrani">
    <w:name w:val="page number"/>
    <w:basedOn w:val="Privzetapisavaodstavka"/>
    <w:rsid w:val="001765AF"/>
  </w:style>
  <w:style w:type="character" w:customStyle="1" w:styleId="GlavaZnak">
    <w:name w:val="Glava Znak"/>
    <w:link w:val="Glava"/>
    <w:uiPriority w:val="99"/>
    <w:rsid w:val="00D116CF"/>
    <w:rPr>
      <w:rFonts w:ascii="Txt" w:hAnsi="Txt"/>
      <w:sz w:val="24"/>
    </w:rPr>
  </w:style>
  <w:style w:type="character" w:styleId="Hiperpovezava">
    <w:name w:val="Hyperlink"/>
    <w:uiPriority w:val="99"/>
    <w:unhideWhenUsed/>
    <w:rsid w:val="00DB4BB2"/>
    <w:rPr>
      <w:color w:val="0000FF"/>
      <w:u w:val="single"/>
    </w:rPr>
  </w:style>
  <w:style w:type="character" w:customStyle="1" w:styleId="apple-converted-space">
    <w:name w:val="apple-converted-space"/>
    <w:basedOn w:val="Privzetapisavaodstavka"/>
    <w:rsid w:val="002357ED"/>
  </w:style>
  <w:style w:type="character" w:styleId="SledenaHiperpovezava">
    <w:name w:val="FollowedHyperlink"/>
    <w:rsid w:val="002357ED"/>
    <w:rPr>
      <w:color w:val="800080"/>
      <w:u w:val="single"/>
    </w:rPr>
  </w:style>
  <w:style w:type="paragraph" w:styleId="Navadensplet">
    <w:name w:val="Normal (Web)"/>
    <w:basedOn w:val="Navaden"/>
    <w:uiPriority w:val="99"/>
    <w:rsid w:val="00D372F5"/>
    <w:pPr>
      <w:spacing w:after="224"/>
      <w:ind w:firstLine="255"/>
      <w:jc w:val="both"/>
    </w:pPr>
    <w:rPr>
      <w:color w:val="333333"/>
      <w:sz w:val="19"/>
      <w:szCs w:val="19"/>
    </w:rPr>
  </w:style>
  <w:style w:type="paragraph" w:customStyle="1" w:styleId="esegmenth4">
    <w:name w:val="esegment_h4"/>
    <w:basedOn w:val="Navaden"/>
    <w:uiPriority w:val="99"/>
    <w:rsid w:val="00023921"/>
    <w:pPr>
      <w:spacing w:after="224"/>
      <w:ind w:firstLine="255"/>
      <w:jc w:val="center"/>
    </w:pPr>
    <w:rPr>
      <w:b/>
      <w:bCs/>
      <w:color w:val="333333"/>
      <w:sz w:val="19"/>
      <w:szCs w:val="19"/>
    </w:rPr>
  </w:style>
  <w:style w:type="paragraph" w:customStyle="1" w:styleId="esegmentt">
    <w:name w:val="esegment_t"/>
    <w:basedOn w:val="Navaden"/>
    <w:uiPriority w:val="99"/>
    <w:rsid w:val="007D5CBB"/>
    <w:pPr>
      <w:spacing w:after="224" w:line="360" w:lineRule="atLeast"/>
      <w:ind w:firstLine="255"/>
      <w:jc w:val="center"/>
    </w:pPr>
    <w:rPr>
      <w:b/>
      <w:bCs/>
      <w:color w:val="6B7E9D"/>
      <w:sz w:val="31"/>
      <w:szCs w:val="31"/>
    </w:rPr>
  </w:style>
  <w:style w:type="paragraph" w:customStyle="1" w:styleId="esegmentc1">
    <w:name w:val="esegment_c1"/>
    <w:basedOn w:val="Navaden"/>
    <w:uiPriority w:val="99"/>
    <w:rsid w:val="007D5CBB"/>
    <w:pPr>
      <w:spacing w:after="175"/>
    </w:pPr>
    <w:rPr>
      <w:color w:val="333333"/>
      <w:sz w:val="15"/>
      <w:szCs w:val="15"/>
    </w:rPr>
  </w:style>
  <w:style w:type="character" w:customStyle="1" w:styleId="Nerazreenaomemba1">
    <w:name w:val="Nerazrešena omemba1"/>
    <w:uiPriority w:val="99"/>
    <w:semiHidden/>
    <w:unhideWhenUsed/>
    <w:rsid w:val="00D51388"/>
    <w:rPr>
      <w:color w:val="808080"/>
      <w:shd w:val="clear" w:color="auto" w:fill="E6E6E6"/>
    </w:rPr>
  </w:style>
  <w:style w:type="paragraph" w:customStyle="1" w:styleId="a">
    <w:basedOn w:val="Navaden"/>
    <w:next w:val="Pripombabesedilo"/>
    <w:link w:val="PripombabesediloZnak"/>
    <w:rsid w:val="002C5B35"/>
    <w:rPr>
      <w:sz w:val="20"/>
      <w:szCs w:val="20"/>
    </w:rPr>
  </w:style>
  <w:style w:type="character" w:customStyle="1" w:styleId="PripombabesediloZnak">
    <w:name w:val="Pripomba – besedilo Znak"/>
    <w:basedOn w:val="Privzetapisavaodstavka"/>
    <w:link w:val="a"/>
    <w:rsid w:val="002C5B35"/>
  </w:style>
  <w:style w:type="paragraph" w:styleId="Pripombabesedilo">
    <w:name w:val="annotation text"/>
    <w:basedOn w:val="Navaden"/>
    <w:link w:val="PripombabesediloZnak1"/>
    <w:rsid w:val="002C5B35"/>
    <w:rPr>
      <w:sz w:val="20"/>
      <w:szCs w:val="20"/>
    </w:rPr>
  </w:style>
  <w:style w:type="character" w:customStyle="1" w:styleId="PripombabesediloZnak1">
    <w:name w:val="Pripomba – besedilo Znak1"/>
    <w:basedOn w:val="Privzetapisavaodstavka"/>
    <w:link w:val="Pripombabesedilo"/>
    <w:rsid w:val="002C5B35"/>
  </w:style>
  <w:style w:type="paragraph" w:customStyle="1" w:styleId="Default">
    <w:name w:val="Default"/>
    <w:rsid w:val="00846AD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48040">
      <w:bodyDiv w:val="1"/>
      <w:marLeft w:val="0"/>
      <w:marRight w:val="0"/>
      <w:marTop w:val="0"/>
      <w:marBottom w:val="0"/>
      <w:divBdr>
        <w:top w:val="none" w:sz="0" w:space="0" w:color="auto"/>
        <w:left w:val="none" w:sz="0" w:space="0" w:color="auto"/>
        <w:bottom w:val="none" w:sz="0" w:space="0" w:color="auto"/>
        <w:right w:val="none" w:sz="0" w:space="0" w:color="auto"/>
      </w:divBdr>
    </w:div>
    <w:div w:id="192378537">
      <w:bodyDiv w:val="1"/>
      <w:marLeft w:val="0"/>
      <w:marRight w:val="0"/>
      <w:marTop w:val="0"/>
      <w:marBottom w:val="0"/>
      <w:divBdr>
        <w:top w:val="none" w:sz="0" w:space="0" w:color="auto"/>
        <w:left w:val="none" w:sz="0" w:space="0" w:color="auto"/>
        <w:bottom w:val="none" w:sz="0" w:space="0" w:color="auto"/>
        <w:right w:val="none" w:sz="0" w:space="0" w:color="auto"/>
      </w:divBdr>
    </w:div>
    <w:div w:id="234510686">
      <w:bodyDiv w:val="1"/>
      <w:marLeft w:val="0"/>
      <w:marRight w:val="0"/>
      <w:marTop w:val="0"/>
      <w:marBottom w:val="0"/>
      <w:divBdr>
        <w:top w:val="none" w:sz="0" w:space="0" w:color="auto"/>
        <w:left w:val="none" w:sz="0" w:space="0" w:color="auto"/>
        <w:bottom w:val="none" w:sz="0" w:space="0" w:color="auto"/>
        <w:right w:val="none" w:sz="0" w:space="0" w:color="auto"/>
      </w:divBdr>
    </w:div>
    <w:div w:id="237135175">
      <w:bodyDiv w:val="1"/>
      <w:marLeft w:val="0"/>
      <w:marRight w:val="0"/>
      <w:marTop w:val="0"/>
      <w:marBottom w:val="0"/>
      <w:divBdr>
        <w:top w:val="none" w:sz="0" w:space="0" w:color="auto"/>
        <w:left w:val="none" w:sz="0" w:space="0" w:color="auto"/>
        <w:bottom w:val="none" w:sz="0" w:space="0" w:color="auto"/>
        <w:right w:val="none" w:sz="0" w:space="0" w:color="auto"/>
      </w:divBdr>
    </w:div>
    <w:div w:id="247693205">
      <w:bodyDiv w:val="1"/>
      <w:marLeft w:val="0"/>
      <w:marRight w:val="0"/>
      <w:marTop w:val="0"/>
      <w:marBottom w:val="0"/>
      <w:divBdr>
        <w:top w:val="none" w:sz="0" w:space="0" w:color="auto"/>
        <w:left w:val="none" w:sz="0" w:space="0" w:color="auto"/>
        <w:bottom w:val="none" w:sz="0" w:space="0" w:color="auto"/>
        <w:right w:val="none" w:sz="0" w:space="0" w:color="auto"/>
      </w:divBdr>
      <w:divsChild>
        <w:div w:id="1308321463">
          <w:marLeft w:val="0"/>
          <w:marRight w:val="0"/>
          <w:marTop w:val="0"/>
          <w:marBottom w:val="120"/>
          <w:divBdr>
            <w:top w:val="none" w:sz="0" w:space="0" w:color="auto"/>
            <w:left w:val="none" w:sz="0" w:space="0" w:color="auto"/>
            <w:bottom w:val="none" w:sz="0" w:space="0" w:color="auto"/>
            <w:right w:val="none" w:sz="0" w:space="0" w:color="auto"/>
          </w:divBdr>
        </w:div>
      </w:divsChild>
    </w:div>
    <w:div w:id="255679242">
      <w:bodyDiv w:val="1"/>
      <w:marLeft w:val="0"/>
      <w:marRight w:val="0"/>
      <w:marTop w:val="0"/>
      <w:marBottom w:val="0"/>
      <w:divBdr>
        <w:top w:val="none" w:sz="0" w:space="0" w:color="auto"/>
        <w:left w:val="none" w:sz="0" w:space="0" w:color="auto"/>
        <w:bottom w:val="none" w:sz="0" w:space="0" w:color="auto"/>
        <w:right w:val="none" w:sz="0" w:space="0" w:color="auto"/>
      </w:divBdr>
    </w:div>
    <w:div w:id="398556226">
      <w:bodyDiv w:val="1"/>
      <w:marLeft w:val="0"/>
      <w:marRight w:val="0"/>
      <w:marTop w:val="0"/>
      <w:marBottom w:val="0"/>
      <w:divBdr>
        <w:top w:val="none" w:sz="0" w:space="0" w:color="auto"/>
        <w:left w:val="none" w:sz="0" w:space="0" w:color="auto"/>
        <w:bottom w:val="none" w:sz="0" w:space="0" w:color="auto"/>
        <w:right w:val="none" w:sz="0" w:space="0" w:color="auto"/>
      </w:divBdr>
    </w:div>
    <w:div w:id="535965829">
      <w:bodyDiv w:val="1"/>
      <w:marLeft w:val="0"/>
      <w:marRight w:val="0"/>
      <w:marTop w:val="0"/>
      <w:marBottom w:val="0"/>
      <w:divBdr>
        <w:top w:val="none" w:sz="0" w:space="0" w:color="auto"/>
        <w:left w:val="none" w:sz="0" w:space="0" w:color="auto"/>
        <w:bottom w:val="none" w:sz="0" w:space="0" w:color="auto"/>
        <w:right w:val="none" w:sz="0" w:space="0" w:color="auto"/>
      </w:divBdr>
    </w:div>
    <w:div w:id="748619751">
      <w:bodyDiv w:val="1"/>
      <w:marLeft w:val="0"/>
      <w:marRight w:val="0"/>
      <w:marTop w:val="0"/>
      <w:marBottom w:val="0"/>
      <w:divBdr>
        <w:top w:val="none" w:sz="0" w:space="0" w:color="auto"/>
        <w:left w:val="none" w:sz="0" w:space="0" w:color="auto"/>
        <w:bottom w:val="none" w:sz="0" w:space="0" w:color="auto"/>
        <w:right w:val="none" w:sz="0" w:space="0" w:color="auto"/>
      </w:divBdr>
    </w:div>
    <w:div w:id="972171807">
      <w:bodyDiv w:val="1"/>
      <w:marLeft w:val="0"/>
      <w:marRight w:val="0"/>
      <w:marTop w:val="0"/>
      <w:marBottom w:val="0"/>
      <w:divBdr>
        <w:top w:val="none" w:sz="0" w:space="0" w:color="auto"/>
        <w:left w:val="none" w:sz="0" w:space="0" w:color="auto"/>
        <w:bottom w:val="none" w:sz="0" w:space="0" w:color="auto"/>
        <w:right w:val="none" w:sz="0" w:space="0" w:color="auto"/>
      </w:divBdr>
    </w:div>
    <w:div w:id="1111556349">
      <w:bodyDiv w:val="1"/>
      <w:marLeft w:val="0"/>
      <w:marRight w:val="0"/>
      <w:marTop w:val="0"/>
      <w:marBottom w:val="0"/>
      <w:divBdr>
        <w:top w:val="none" w:sz="0" w:space="0" w:color="auto"/>
        <w:left w:val="none" w:sz="0" w:space="0" w:color="auto"/>
        <w:bottom w:val="none" w:sz="0" w:space="0" w:color="auto"/>
        <w:right w:val="none" w:sz="0" w:space="0" w:color="auto"/>
      </w:divBdr>
    </w:div>
    <w:div w:id="1460223638">
      <w:bodyDiv w:val="1"/>
      <w:marLeft w:val="0"/>
      <w:marRight w:val="0"/>
      <w:marTop w:val="0"/>
      <w:marBottom w:val="0"/>
      <w:divBdr>
        <w:top w:val="none" w:sz="0" w:space="0" w:color="auto"/>
        <w:left w:val="none" w:sz="0" w:space="0" w:color="auto"/>
        <w:bottom w:val="none" w:sz="0" w:space="0" w:color="auto"/>
        <w:right w:val="none" w:sz="0" w:space="0" w:color="auto"/>
      </w:divBdr>
    </w:div>
    <w:div w:id="1475756070">
      <w:bodyDiv w:val="1"/>
      <w:marLeft w:val="0"/>
      <w:marRight w:val="0"/>
      <w:marTop w:val="0"/>
      <w:marBottom w:val="0"/>
      <w:divBdr>
        <w:top w:val="none" w:sz="0" w:space="0" w:color="auto"/>
        <w:left w:val="none" w:sz="0" w:space="0" w:color="auto"/>
        <w:bottom w:val="none" w:sz="0" w:space="0" w:color="auto"/>
        <w:right w:val="none" w:sz="0" w:space="0" w:color="auto"/>
      </w:divBdr>
    </w:div>
    <w:div w:id="1688408723">
      <w:bodyDiv w:val="1"/>
      <w:marLeft w:val="0"/>
      <w:marRight w:val="0"/>
      <w:marTop w:val="0"/>
      <w:marBottom w:val="0"/>
      <w:divBdr>
        <w:top w:val="none" w:sz="0" w:space="0" w:color="auto"/>
        <w:left w:val="none" w:sz="0" w:space="0" w:color="auto"/>
        <w:bottom w:val="none" w:sz="0" w:space="0" w:color="auto"/>
        <w:right w:val="none" w:sz="0" w:space="0" w:color="auto"/>
      </w:divBdr>
    </w:div>
    <w:div w:id="1905095510">
      <w:bodyDiv w:val="1"/>
      <w:marLeft w:val="0"/>
      <w:marRight w:val="0"/>
      <w:marTop w:val="0"/>
      <w:marBottom w:val="0"/>
      <w:divBdr>
        <w:top w:val="none" w:sz="0" w:space="0" w:color="auto"/>
        <w:left w:val="none" w:sz="0" w:space="0" w:color="auto"/>
        <w:bottom w:val="none" w:sz="0" w:space="0" w:color="auto"/>
        <w:right w:val="none" w:sz="0" w:space="0" w:color="auto"/>
      </w:divBdr>
    </w:div>
    <w:div w:id="21384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3026" TargetMode="External"/><Relationship Id="rId13" Type="http://schemas.openxmlformats.org/officeDocument/2006/relationships/hyperlink" Target="http://www.uradni-list.si/1/objava.jsp?sop=2012-01-241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uradni-list.si/1/objava.jsp?sop=2007-01-1761" TargetMode="External"/><Relationship Id="rId12" Type="http://schemas.openxmlformats.org/officeDocument/2006/relationships/hyperlink" Target="http://www.uradni-list.si/1/objava.jsp?sop=2012-01-2413" TargetMode="External"/><Relationship Id="rId17" Type="http://schemas.openxmlformats.org/officeDocument/2006/relationships/hyperlink" Target="http://www.uradni-list.si/1/objava.jsp?sop=2017-01-2915" TargetMode="External"/><Relationship Id="rId2" Type="http://schemas.openxmlformats.org/officeDocument/2006/relationships/styles" Target="styles.xml"/><Relationship Id="rId16" Type="http://schemas.openxmlformats.org/officeDocument/2006/relationships/hyperlink" Target="http://www.uradni-list.si/1/objava.jsp?sop=2015-01-05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1-01-2042" TargetMode="External"/><Relationship Id="rId5" Type="http://schemas.openxmlformats.org/officeDocument/2006/relationships/footnotes" Target="footnotes.xml"/><Relationship Id="rId15" Type="http://schemas.openxmlformats.org/officeDocument/2006/relationships/hyperlink" Target="http://www.uradni-list.si/1/objava.jsp?sop=2014-01-3190" TargetMode="External"/><Relationship Id="rId10" Type="http://schemas.openxmlformats.org/officeDocument/2006/relationships/hyperlink" Target="http://www.uradni-list.si/1/objava.jsp?sop=2010-01-4305"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radni-list.si/1/objava.jsp?sop=2009-01-4890" TargetMode="External"/><Relationship Id="rId14" Type="http://schemas.openxmlformats.org/officeDocument/2006/relationships/hyperlink" Target="http://www.uradni-list.si/1/objava.jsp?sop=2012-01-432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4851</Words>
  <Characters>27653</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Na podlagi 39</vt:lpstr>
    </vt:vector>
  </TitlesOfParts>
  <Company>Božič</Company>
  <LinksUpToDate>false</LinksUpToDate>
  <CharactersWithSpaces>32440</CharactersWithSpaces>
  <SharedDoc>false</SharedDoc>
  <HLinks>
    <vt:vector size="162" baseType="variant">
      <vt:variant>
        <vt:i4>8978794</vt:i4>
      </vt:variant>
      <vt:variant>
        <vt:i4>78</vt:i4>
      </vt:variant>
      <vt:variant>
        <vt:i4>0</vt:i4>
      </vt:variant>
      <vt:variant>
        <vt:i4>5</vt:i4>
      </vt:variant>
      <vt:variant>
        <vt:lpwstr>https://www.uradni-list.si/glasilo-uradni-list-rs/vsebina/111909/</vt:lpwstr>
      </vt:variant>
      <vt:variant>
        <vt:lpwstr>12. člen</vt:lpwstr>
      </vt:variant>
      <vt:variant>
        <vt:i4>33292682</vt:i4>
      </vt:variant>
      <vt:variant>
        <vt:i4>75</vt:i4>
      </vt:variant>
      <vt:variant>
        <vt:i4>0</vt:i4>
      </vt:variant>
      <vt:variant>
        <vt:i4>5</vt:i4>
      </vt:variant>
      <vt:variant>
        <vt:lpwstr>https://www.uradni-list.si/glasilo-uradni-list-rs/vsebina/111909/</vt:lpwstr>
      </vt:variant>
      <vt:variant>
        <vt:lpwstr>(varstvo kulturne dediščine)</vt:lpwstr>
      </vt:variant>
      <vt:variant>
        <vt:i4>8978794</vt:i4>
      </vt:variant>
      <vt:variant>
        <vt:i4>72</vt:i4>
      </vt:variant>
      <vt:variant>
        <vt:i4>0</vt:i4>
      </vt:variant>
      <vt:variant>
        <vt:i4>5</vt:i4>
      </vt:variant>
      <vt:variant>
        <vt:lpwstr>https://www.uradni-list.si/glasilo-uradni-list-rs/vsebina/111909/</vt:lpwstr>
      </vt:variant>
      <vt:variant>
        <vt:lpwstr>12. člen</vt:lpwstr>
      </vt:variant>
      <vt:variant>
        <vt:i4>8978794</vt:i4>
      </vt:variant>
      <vt:variant>
        <vt:i4>69</vt:i4>
      </vt:variant>
      <vt:variant>
        <vt:i4>0</vt:i4>
      </vt:variant>
      <vt:variant>
        <vt:i4>5</vt:i4>
      </vt:variant>
      <vt:variant>
        <vt:lpwstr>https://www.uradni-list.si/glasilo-uradni-list-rs/vsebina/111909/</vt:lpwstr>
      </vt:variant>
      <vt:variant>
        <vt:lpwstr>12. člen</vt:lpwstr>
      </vt:variant>
      <vt:variant>
        <vt:i4>8978794</vt:i4>
      </vt:variant>
      <vt:variant>
        <vt:i4>66</vt:i4>
      </vt:variant>
      <vt:variant>
        <vt:i4>0</vt:i4>
      </vt:variant>
      <vt:variant>
        <vt:i4>5</vt:i4>
      </vt:variant>
      <vt:variant>
        <vt:lpwstr>https://www.uradni-list.si/glasilo-uradni-list-rs/vsebina/111909/</vt:lpwstr>
      </vt:variant>
      <vt:variant>
        <vt:lpwstr>12. člen</vt:lpwstr>
      </vt:variant>
      <vt:variant>
        <vt:i4>33292682</vt:i4>
      </vt:variant>
      <vt:variant>
        <vt:i4>63</vt:i4>
      </vt:variant>
      <vt:variant>
        <vt:i4>0</vt:i4>
      </vt:variant>
      <vt:variant>
        <vt:i4>5</vt:i4>
      </vt:variant>
      <vt:variant>
        <vt:lpwstr>https://www.uradni-list.si/glasilo-uradni-list-rs/vsebina/111909/</vt:lpwstr>
      </vt:variant>
      <vt:variant>
        <vt:lpwstr>(varstvo kulturne dediščine)</vt:lpwstr>
      </vt:variant>
      <vt:variant>
        <vt:i4>8978794</vt:i4>
      </vt:variant>
      <vt:variant>
        <vt:i4>60</vt:i4>
      </vt:variant>
      <vt:variant>
        <vt:i4>0</vt:i4>
      </vt:variant>
      <vt:variant>
        <vt:i4>5</vt:i4>
      </vt:variant>
      <vt:variant>
        <vt:lpwstr>https://www.uradni-list.si/glasilo-uradni-list-rs/vsebina/111909/</vt:lpwstr>
      </vt:variant>
      <vt:variant>
        <vt:lpwstr>12. člen</vt:lpwstr>
      </vt:variant>
      <vt:variant>
        <vt:i4>33292682</vt:i4>
      </vt:variant>
      <vt:variant>
        <vt:i4>57</vt:i4>
      </vt:variant>
      <vt:variant>
        <vt:i4>0</vt:i4>
      </vt:variant>
      <vt:variant>
        <vt:i4>5</vt:i4>
      </vt:variant>
      <vt:variant>
        <vt:lpwstr>https://www.uradni-list.si/glasilo-uradni-list-rs/vsebina/111909/</vt:lpwstr>
      </vt:variant>
      <vt:variant>
        <vt:lpwstr>(varstvo kulturne dediščine)</vt:lpwstr>
      </vt:variant>
      <vt:variant>
        <vt:i4>8978794</vt:i4>
      </vt:variant>
      <vt:variant>
        <vt:i4>54</vt:i4>
      </vt:variant>
      <vt:variant>
        <vt:i4>0</vt:i4>
      </vt:variant>
      <vt:variant>
        <vt:i4>5</vt:i4>
      </vt:variant>
      <vt:variant>
        <vt:lpwstr>https://www.uradni-list.si/glasilo-uradni-list-rs/vsebina/111909/</vt:lpwstr>
      </vt:variant>
      <vt:variant>
        <vt:lpwstr>12. člen</vt:lpwstr>
      </vt:variant>
      <vt:variant>
        <vt:i4>9044330</vt:i4>
      </vt:variant>
      <vt:variant>
        <vt:i4>51</vt:i4>
      </vt:variant>
      <vt:variant>
        <vt:i4>0</vt:i4>
      </vt:variant>
      <vt:variant>
        <vt:i4>5</vt:i4>
      </vt:variant>
      <vt:variant>
        <vt:lpwstr>https://www.uradni-list.si/glasilo-uradni-list-rs/vsebina/111909/</vt:lpwstr>
      </vt:variant>
      <vt:variant>
        <vt:lpwstr>11. člen</vt:lpwstr>
      </vt:variant>
      <vt:variant>
        <vt:i4>23003369</vt:i4>
      </vt:variant>
      <vt:variant>
        <vt:i4>48</vt:i4>
      </vt:variant>
      <vt:variant>
        <vt:i4>0</vt:i4>
      </vt:variant>
      <vt:variant>
        <vt:i4>5</vt:i4>
      </vt:variant>
      <vt:variant>
        <vt:lpwstr>https://www.uradni-list.si/glasilo-uradni-list-rs/vsebina/111909/</vt:lpwstr>
      </vt:variant>
      <vt:variant>
        <vt:lpwstr>8. člen</vt:lpwstr>
      </vt:variant>
      <vt:variant>
        <vt:i4>23003369</vt:i4>
      </vt:variant>
      <vt:variant>
        <vt:i4>45</vt:i4>
      </vt:variant>
      <vt:variant>
        <vt:i4>0</vt:i4>
      </vt:variant>
      <vt:variant>
        <vt:i4>5</vt:i4>
      </vt:variant>
      <vt:variant>
        <vt:lpwstr>https://www.uradni-list.si/glasilo-uradni-list-rs/vsebina/111909/</vt:lpwstr>
      </vt:variant>
      <vt:variant>
        <vt:lpwstr>8. člen</vt:lpwstr>
      </vt:variant>
      <vt:variant>
        <vt:i4>23003369</vt:i4>
      </vt:variant>
      <vt:variant>
        <vt:i4>42</vt:i4>
      </vt:variant>
      <vt:variant>
        <vt:i4>0</vt:i4>
      </vt:variant>
      <vt:variant>
        <vt:i4>5</vt:i4>
      </vt:variant>
      <vt:variant>
        <vt:lpwstr>https://www.uradni-list.si/glasilo-uradni-list-rs/vsebina/111909/</vt:lpwstr>
      </vt:variant>
      <vt:variant>
        <vt:lpwstr>8. člen</vt:lpwstr>
      </vt:variant>
      <vt:variant>
        <vt:i4>11731291</vt:i4>
      </vt:variant>
      <vt:variant>
        <vt:i4>39</vt:i4>
      </vt:variant>
      <vt:variant>
        <vt:i4>0</vt:i4>
      </vt:variant>
      <vt:variant>
        <vt:i4>5</vt:i4>
      </vt:variant>
      <vt:variant>
        <vt:lpwstr>https://www.uradni-list.si/glasilo-uradni-list-rs/vsebina/111909/</vt:lpwstr>
      </vt:variant>
      <vt:variant>
        <vt:lpwstr>(namembnost v območju OPPN)</vt:lpwstr>
      </vt:variant>
      <vt:variant>
        <vt:i4>23003367</vt:i4>
      </vt:variant>
      <vt:variant>
        <vt:i4>36</vt:i4>
      </vt:variant>
      <vt:variant>
        <vt:i4>0</vt:i4>
      </vt:variant>
      <vt:variant>
        <vt:i4>5</vt:i4>
      </vt:variant>
      <vt:variant>
        <vt:lpwstr>https://www.uradni-list.si/glasilo-uradni-list-rs/vsebina/111909/</vt:lpwstr>
      </vt:variant>
      <vt:variant>
        <vt:lpwstr>6. člen</vt:lpwstr>
      </vt:variant>
      <vt:variant>
        <vt:i4>33488918</vt:i4>
      </vt:variant>
      <vt:variant>
        <vt:i4>33</vt:i4>
      </vt:variant>
      <vt:variant>
        <vt:i4>0</vt:i4>
      </vt:variant>
      <vt:variant>
        <vt:i4>5</vt:i4>
      </vt:variant>
      <vt:variant>
        <vt:lpwstr>https://www.uradni-list.si/glasilo-uradni-list-rs/vsebina/111909/</vt:lpwstr>
      </vt:variant>
      <vt:variant>
        <vt:lpwstr>III. UMESTITEV NAČRTOVANE UREDITVE V PROSTOR</vt:lpwstr>
      </vt:variant>
      <vt:variant>
        <vt:i4>7667750</vt:i4>
      </vt:variant>
      <vt:variant>
        <vt:i4>30</vt:i4>
      </vt:variant>
      <vt:variant>
        <vt:i4>0</vt:i4>
      </vt:variant>
      <vt:variant>
        <vt:i4>5</vt:i4>
      </vt:variant>
      <vt:variant>
        <vt:lpwstr>http://www.uradni-list.si/1/objava.jsp?sop=2017-01-2915</vt:lpwstr>
      </vt:variant>
      <vt:variant>
        <vt:lpwstr/>
      </vt:variant>
      <vt:variant>
        <vt:i4>7733288</vt:i4>
      </vt:variant>
      <vt:variant>
        <vt:i4>27</vt:i4>
      </vt:variant>
      <vt:variant>
        <vt:i4>0</vt:i4>
      </vt:variant>
      <vt:variant>
        <vt:i4>5</vt:i4>
      </vt:variant>
      <vt:variant>
        <vt:lpwstr>http://www.uradni-list.si/1/objava.jsp?sop=2015-01-0505</vt:lpwstr>
      </vt:variant>
      <vt:variant>
        <vt:lpwstr/>
      </vt:variant>
      <vt:variant>
        <vt:i4>8126509</vt:i4>
      </vt:variant>
      <vt:variant>
        <vt:i4>24</vt:i4>
      </vt:variant>
      <vt:variant>
        <vt:i4>0</vt:i4>
      </vt:variant>
      <vt:variant>
        <vt:i4>5</vt:i4>
      </vt:variant>
      <vt:variant>
        <vt:lpwstr>http://www.uradni-list.si/1/objava.jsp?sop=2014-01-3190</vt:lpwstr>
      </vt:variant>
      <vt:variant>
        <vt:lpwstr/>
      </vt:variant>
      <vt:variant>
        <vt:i4>7340073</vt:i4>
      </vt:variant>
      <vt:variant>
        <vt:i4>21</vt:i4>
      </vt:variant>
      <vt:variant>
        <vt:i4>0</vt:i4>
      </vt:variant>
      <vt:variant>
        <vt:i4>5</vt:i4>
      </vt:variant>
      <vt:variant>
        <vt:lpwstr>http://www.uradni-list.si/1/objava.jsp?sop=2012-01-4323</vt:lpwstr>
      </vt:variant>
      <vt:variant>
        <vt:lpwstr/>
      </vt:variant>
      <vt:variant>
        <vt:i4>7667758</vt:i4>
      </vt:variant>
      <vt:variant>
        <vt:i4>18</vt:i4>
      </vt:variant>
      <vt:variant>
        <vt:i4>0</vt:i4>
      </vt:variant>
      <vt:variant>
        <vt:i4>5</vt:i4>
      </vt:variant>
      <vt:variant>
        <vt:lpwstr>http://www.uradni-list.si/1/objava.jsp?sop=2012-01-2414</vt:lpwstr>
      </vt:variant>
      <vt:variant>
        <vt:lpwstr/>
      </vt:variant>
      <vt:variant>
        <vt:i4>7667758</vt:i4>
      </vt:variant>
      <vt:variant>
        <vt:i4>15</vt:i4>
      </vt:variant>
      <vt:variant>
        <vt:i4>0</vt:i4>
      </vt:variant>
      <vt:variant>
        <vt:i4>5</vt:i4>
      </vt:variant>
      <vt:variant>
        <vt:lpwstr>http://www.uradni-list.si/1/objava.jsp?sop=2012-01-2413</vt:lpwstr>
      </vt:variant>
      <vt:variant>
        <vt:lpwstr/>
      </vt:variant>
      <vt:variant>
        <vt:i4>7340073</vt:i4>
      </vt:variant>
      <vt:variant>
        <vt:i4>12</vt:i4>
      </vt:variant>
      <vt:variant>
        <vt:i4>0</vt:i4>
      </vt:variant>
      <vt:variant>
        <vt:i4>5</vt:i4>
      </vt:variant>
      <vt:variant>
        <vt:lpwstr>http://www.uradni-list.si/1/objava.jsp?sop=2011-01-2042</vt:lpwstr>
      </vt:variant>
      <vt:variant>
        <vt:lpwstr/>
      </vt:variant>
      <vt:variant>
        <vt:i4>7471147</vt:i4>
      </vt:variant>
      <vt:variant>
        <vt:i4>9</vt:i4>
      </vt:variant>
      <vt:variant>
        <vt:i4>0</vt:i4>
      </vt:variant>
      <vt:variant>
        <vt:i4>5</vt:i4>
      </vt:variant>
      <vt:variant>
        <vt:lpwstr>http://www.uradni-list.si/1/objava.jsp?sop=2010-01-4305</vt:lpwstr>
      </vt:variant>
      <vt:variant>
        <vt:lpwstr/>
      </vt:variant>
      <vt:variant>
        <vt:i4>7995433</vt:i4>
      </vt:variant>
      <vt:variant>
        <vt:i4>6</vt:i4>
      </vt:variant>
      <vt:variant>
        <vt:i4>0</vt:i4>
      </vt:variant>
      <vt:variant>
        <vt:i4>5</vt:i4>
      </vt:variant>
      <vt:variant>
        <vt:lpwstr>http://www.uradni-list.si/1/objava.jsp?sop=2009-01-4890</vt:lpwstr>
      </vt:variant>
      <vt:variant>
        <vt:lpwstr/>
      </vt:variant>
      <vt:variant>
        <vt:i4>7733280</vt:i4>
      </vt:variant>
      <vt:variant>
        <vt:i4>3</vt:i4>
      </vt:variant>
      <vt:variant>
        <vt:i4>0</vt:i4>
      </vt:variant>
      <vt:variant>
        <vt:i4>5</vt:i4>
      </vt:variant>
      <vt:variant>
        <vt:lpwstr>http://www.uradni-list.si/1/objava.jsp?sop=2008-01-3026</vt:lpwstr>
      </vt:variant>
      <vt:variant>
        <vt:lpwstr/>
      </vt:variant>
      <vt:variant>
        <vt:i4>7340072</vt:i4>
      </vt:variant>
      <vt:variant>
        <vt:i4>0</vt:i4>
      </vt:variant>
      <vt:variant>
        <vt:i4>0</vt:i4>
      </vt:variant>
      <vt:variant>
        <vt:i4>5</vt:i4>
      </vt:variant>
      <vt:variant>
        <vt:lpwstr>http://www.uradni-list.si/1/objava.jsp?sop=2007-01-1761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39</dc:title>
  <dc:creator>Miro</dc:creator>
  <cp:lastModifiedBy>Tajništvo</cp:lastModifiedBy>
  <cp:revision>2</cp:revision>
  <cp:lastPrinted>2017-11-14T11:24:00Z</cp:lastPrinted>
  <dcterms:created xsi:type="dcterms:W3CDTF">2020-08-18T06:50:00Z</dcterms:created>
  <dcterms:modified xsi:type="dcterms:W3CDTF">2020-08-18T06:50:00Z</dcterms:modified>
</cp:coreProperties>
</file>